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2" w:firstLineChars="100"/>
        <w:jc w:val="left"/>
        <w:rPr>
          <w:rFonts w:eastAsia="仿宋"/>
          <w:b/>
          <w:bCs/>
          <w:sz w:val="44"/>
          <w:szCs w:val="44"/>
        </w:rPr>
      </w:pPr>
      <w:r>
        <w:rPr>
          <w:rFonts w:hint="eastAsia" w:eastAsia="仿宋"/>
          <w:b/>
          <w:bCs/>
          <w:sz w:val="44"/>
          <w:szCs w:val="44"/>
        </w:rPr>
        <w:t>附件1</w:t>
      </w:r>
    </w:p>
    <w:p>
      <w:pPr>
        <w:jc w:val="center"/>
        <w:rPr>
          <w:rFonts w:eastAsia="仿宋"/>
          <w:b/>
          <w:bCs/>
          <w:sz w:val="44"/>
          <w:szCs w:val="44"/>
        </w:rPr>
      </w:pPr>
      <w:r>
        <w:rPr>
          <w:rFonts w:hint="eastAsia" w:eastAsia="仿宋"/>
          <w:b/>
          <w:bCs/>
          <w:sz w:val="44"/>
          <w:szCs w:val="44"/>
        </w:rPr>
        <w:t>《技术标准和要求》</w:t>
      </w:r>
    </w:p>
    <w:p>
      <w:pPr>
        <w:jc w:val="center"/>
        <w:rPr>
          <w:rFonts w:eastAsia="仿宋"/>
          <w:sz w:val="28"/>
          <w:szCs w:val="28"/>
        </w:rPr>
      </w:pP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highlight w:val="none"/>
        </w:rPr>
        <w:t>测量原理：采用超声波时差原理，管体设计为通径，无机械转动部件,内部无运动磨损，极小的压力损失</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sz w:val="30"/>
          <w:szCs w:val="30"/>
        </w:rPr>
      </w:pPr>
      <w:r>
        <w:rPr>
          <w:rFonts w:hint="eastAsia" w:ascii="仿宋" w:hAnsi="仿宋" w:eastAsia="仿宋" w:cs="仿宋"/>
          <w:sz w:val="30"/>
          <w:szCs w:val="30"/>
        </w:rPr>
        <w:t>测量介质：自来水</w:t>
      </w:r>
      <w:r>
        <w:rPr>
          <w:rFonts w:hint="eastAsia" w:ascii="仿宋" w:hAnsi="仿宋" w:eastAsia="仿宋" w:cs="仿宋"/>
          <w:sz w:val="30"/>
          <w:szCs w:val="30"/>
          <w:lang w:eastAsia="zh-CN"/>
        </w:rPr>
        <w:t>；</w:t>
      </w:r>
    </w:p>
    <w:p>
      <w:pPr>
        <w:numPr>
          <w:ilvl w:val="0"/>
          <w:numId w:val="1"/>
        </w:numPr>
        <w:ind w:left="-180" w:leftChars="0" w:firstLine="600" w:firstLineChars="0"/>
        <w:rPr>
          <w:rFonts w:ascii="仿宋" w:hAnsi="仿宋" w:eastAsia="仿宋" w:cs="仿宋"/>
          <w:sz w:val="30"/>
          <w:szCs w:val="30"/>
        </w:rPr>
      </w:pPr>
      <w:r>
        <w:rPr>
          <w:rFonts w:hint="eastAsia" w:ascii="仿宋" w:hAnsi="仿宋" w:eastAsia="仿宋" w:cs="仿宋"/>
          <w:color w:val="auto"/>
          <w:sz w:val="30"/>
          <w:szCs w:val="30"/>
          <w:highlight w:val="none"/>
        </w:rPr>
        <w:t>采用两声道</w:t>
      </w:r>
      <w:r>
        <w:rPr>
          <w:rFonts w:hint="eastAsia" w:ascii="仿宋" w:hAnsi="仿宋" w:eastAsia="仿宋" w:cs="仿宋"/>
          <w:color w:val="auto"/>
          <w:sz w:val="30"/>
          <w:szCs w:val="30"/>
          <w:highlight w:val="none"/>
          <w:lang w:val="en-US" w:eastAsia="zh-CN"/>
        </w:rPr>
        <w:t>以上</w:t>
      </w:r>
      <w:r>
        <w:rPr>
          <w:rFonts w:hint="eastAsia" w:ascii="仿宋" w:hAnsi="仿宋" w:eastAsia="仿宋" w:cs="仿宋"/>
          <w:sz w:val="30"/>
          <w:szCs w:val="30"/>
          <w:highlight w:val="none"/>
        </w:rPr>
        <w:t>一体式(管段式)。</w:t>
      </w:r>
    </w:p>
    <w:p>
      <w:pPr>
        <w:numPr>
          <w:ilvl w:val="0"/>
          <w:numId w:val="1"/>
        </w:numPr>
        <w:ind w:left="-180" w:leftChars="0" w:firstLine="600" w:firstLineChars="0"/>
        <w:rPr>
          <w:rFonts w:ascii="仿宋" w:hAnsi="仿宋" w:eastAsia="仿宋" w:cs="仿宋"/>
          <w:sz w:val="30"/>
          <w:szCs w:val="30"/>
        </w:rPr>
      </w:pPr>
      <w:r>
        <w:rPr>
          <w:rFonts w:hint="eastAsia" w:ascii="仿宋" w:hAnsi="仿宋" w:eastAsia="仿宋" w:cs="仿宋"/>
          <w:sz w:val="30"/>
          <w:szCs w:val="30"/>
        </w:rPr>
        <w:t>管段长度：按普通水表规格尺寸设计，</w:t>
      </w:r>
      <w:r>
        <w:rPr>
          <w:rFonts w:hint="eastAsia" w:ascii="仿宋" w:hAnsi="仿宋" w:eastAsia="仿宋" w:cs="仿宋"/>
          <w:sz w:val="30"/>
          <w:szCs w:val="30"/>
          <w:lang w:val="en-US" w:eastAsia="zh-CN"/>
        </w:rPr>
        <w:t>表体材质为</w:t>
      </w:r>
      <w:r>
        <w:rPr>
          <w:rFonts w:hint="eastAsia" w:ascii="仿宋" w:hAnsi="仿宋" w:eastAsia="仿宋" w:cs="仿宋"/>
          <w:sz w:val="30"/>
          <w:szCs w:val="30"/>
        </w:rPr>
        <w:t>不锈钢</w:t>
      </w:r>
      <w:r>
        <w:rPr>
          <w:rFonts w:hint="eastAsia" w:ascii="仿宋" w:hAnsi="仿宋" w:eastAsia="仿宋" w:cs="仿宋"/>
          <w:sz w:val="30"/>
          <w:szCs w:val="30"/>
          <w:lang w:eastAsia="zh-CN"/>
        </w:rPr>
        <w:t>；</w:t>
      </w:r>
    </w:p>
    <w:p>
      <w:pPr>
        <w:numPr>
          <w:ilvl w:val="0"/>
          <w:numId w:val="1"/>
        </w:numPr>
        <w:ind w:left="-180" w:leftChars="0" w:firstLine="600" w:firstLineChars="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数据采集周期：正常工作状态时</w:t>
      </w:r>
      <w:r>
        <w:rPr>
          <w:rFonts w:hint="eastAsia" w:ascii="仿宋" w:hAnsi="仿宋" w:eastAsia="仿宋" w:cs="仿宋"/>
          <w:color w:val="auto"/>
          <w:sz w:val="30"/>
          <w:szCs w:val="30"/>
          <w:highlight w:val="none"/>
          <w:lang w:val="en-US" w:eastAsia="zh-CN"/>
        </w:rPr>
        <w:t>至少</w:t>
      </w:r>
      <w:r>
        <w:rPr>
          <w:rFonts w:hint="eastAsia" w:ascii="仿宋" w:hAnsi="仿宋" w:eastAsia="仿宋" w:cs="仿宋"/>
          <w:color w:val="auto"/>
          <w:sz w:val="30"/>
          <w:szCs w:val="30"/>
          <w:highlight w:val="none"/>
        </w:rPr>
        <w:t>为</w:t>
      </w: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rPr>
        <w:t>次/秒</w:t>
      </w:r>
      <w:r>
        <w:rPr>
          <w:rFonts w:hint="eastAsia" w:ascii="仿宋" w:hAnsi="仿宋" w:eastAsia="仿宋" w:cs="仿宋"/>
          <w:color w:val="auto"/>
          <w:sz w:val="30"/>
          <w:szCs w:val="30"/>
          <w:highlight w:val="none"/>
          <w:lang w:eastAsia="zh-CN"/>
        </w:rPr>
        <w:t>；</w:t>
      </w:r>
    </w:p>
    <w:p>
      <w:pPr>
        <w:numPr>
          <w:ilvl w:val="0"/>
          <w:numId w:val="1"/>
        </w:numPr>
        <w:ind w:left="-180" w:leftChars="0" w:firstLine="600" w:firstLineChars="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水表的瞬间流量和累</w:t>
      </w:r>
      <w:r>
        <w:rPr>
          <w:rFonts w:hint="eastAsia" w:ascii="仿宋" w:hAnsi="仿宋" w:eastAsia="仿宋" w:cs="仿宋"/>
          <w:sz w:val="30"/>
          <w:szCs w:val="30"/>
          <w:highlight w:val="none"/>
        </w:rPr>
        <w:t>积</w:t>
      </w:r>
      <w:r>
        <w:rPr>
          <w:rFonts w:hint="eastAsia" w:ascii="仿宋" w:hAnsi="仿宋" w:eastAsia="仿宋" w:cs="仿宋"/>
          <w:color w:val="auto"/>
          <w:sz w:val="30"/>
          <w:szCs w:val="30"/>
          <w:highlight w:val="none"/>
          <w:lang w:val="en-US" w:eastAsia="zh-CN"/>
        </w:rPr>
        <w:t>流量的采集时间间隔需支持在平台端修改；水表的瞬间流量和累积流量的数据上传时间间隔需支持在平台上修改；</w:t>
      </w:r>
    </w:p>
    <w:p>
      <w:pPr>
        <w:numPr>
          <w:ilvl w:val="0"/>
          <w:numId w:val="1"/>
        </w:numPr>
        <w:ind w:left="-180" w:leftChars="0" w:firstLine="600" w:firstLineChars="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适</w:t>
      </w:r>
      <w:r>
        <w:rPr>
          <w:rFonts w:hint="eastAsia" w:ascii="仿宋" w:hAnsi="仿宋" w:eastAsia="仿宋" w:cs="仿宋"/>
          <w:color w:val="auto"/>
          <w:sz w:val="30"/>
          <w:szCs w:val="30"/>
          <w:highlight w:val="none"/>
        </w:rPr>
        <w:t>用温度：环境温度-10C~45℃(多功能液晶显示器-10C~65℃)</w:t>
      </w:r>
      <w:r>
        <w:rPr>
          <w:rFonts w:hint="eastAsia" w:ascii="仿宋" w:hAnsi="仿宋" w:eastAsia="仿宋" w:cs="仿宋"/>
          <w:color w:val="auto"/>
          <w:sz w:val="30"/>
          <w:szCs w:val="30"/>
          <w:highlight w:val="none"/>
          <w:lang w:eastAsia="zh-CN"/>
        </w:rPr>
        <w:t>；</w:t>
      </w:r>
    </w:p>
    <w:p>
      <w:pPr>
        <w:numPr>
          <w:ilvl w:val="0"/>
          <w:numId w:val="1"/>
        </w:numPr>
        <w:ind w:left="-180" w:leftChars="0" w:firstLine="600" w:firstLineChars="0"/>
        <w:rPr>
          <w:rFonts w:ascii="仿宋" w:hAnsi="仿宋" w:eastAsia="仿宋" w:cs="仿宋"/>
          <w:sz w:val="30"/>
          <w:szCs w:val="30"/>
        </w:rPr>
      </w:pPr>
      <w:r>
        <w:rPr>
          <w:rFonts w:hint="eastAsia" w:ascii="仿宋" w:hAnsi="仿宋" w:eastAsia="仿宋" w:cs="仿宋"/>
          <w:sz w:val="30"/>
          <w:szCs w:val="30"/>
        </w:rPr>
        <w:t>准确度等级：2级</w:t>
      </w:r>
      <w:r>
        <w:rPr>
          <w:rFonts w:hint="eastAsia" w:ascii="仿宋" w:hAnsi="仿宋" w:eastAsia="仿宋" w:cs="仿宋"/>
          <w:sz w:val="30"/>
          <w:szCs w:val="30"/>
          <w:lang w:val="en-US" w:eastAsia="zh-CN"/>
        </w:rPr>
        <w:t>以上</w:t>
      </w:r>
      <w:r>
        <w:rPr>
          <w:rFonts w:hint="eastAsia" w:ascii="仿宋" w:hAnsi="仿宋" w:eastAsia="仿宋" w:cs="仿宋"/>
          <w:sz w:val="30"/>
          <w:szCs w:val="30"/>
          <w:lang w:eastAsia="zh-CN"/>
        </w:rPr>
        <w:t>；</w:t>
      </w: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highlight w:val="none"/>
        </w:rPr>
        <w:t>上、下游流场敏感度等级(直管段要求)：U0/DO前后无需直管段</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highlight w:val="none"/>
        </w:rPr>
        <w:t>管段最高承压能力：1.0MPa</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sz w:val="30"/>
          <w:szCs w:val="30"/>
        </w:rPr>
      </w:pPr>
      <w:r>
        <w:rPr>
          <w:rFonts w:hint="eastAsia" w:ascii="仿宋" w:hAnsi="仿宋" w:eastAsia="仿宋" w:cs="仿宋"/>
          <w:sz w:val="30"/>
          <w:szCs w:val="30"/>
        </w:rPr>
        <w:t>适用介质流体温度等级：T30</w:t>
      </w:r>
      <w:r>
        <w:rPr>
          <w:rFonts w:hint="eastAsia" w:ascii="仿宋" w:hAnsi="仿宋" w:eastAsia="仿宋" w:cs="仿宋"/>
          <w:sz w:val="30"/>
          <w:szCs w:val="30"/>
          <w:lang w:eastAsia="zh-CN"/>
        </w:rPr>
        <w:t>；</w:t>
      </w: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highlight w:val="none"/>
        </w:rPr>
        <w:t>流量范围：DN200常用流量 Q3:</w:t>
      </w:r>
      <w:r>
        <w:rPr>
          <w:rFonts w:ascii="仿宋" w:hAnsi="仿宋" w:eastAsia="仿宋" w:cs="仿宋"/>
          <w:sz w:val="30"/>
          <w:szCs w:val="30"/>
          <w:highlight w:val="none"/>
        </w:rPr>
        <w:t>400m3/h,</w:t>
      </w:r>
      <w:r>
        <w:rPr>
          <w:rFonts w:hint="eastAsia" w:ascii="仿宋" w:hAnsi="仿宋" w:eastAsia="仿宋" w:cs="仿宋"/>
          <w:sz w:val="30"/>
          <w:szCs w:val="30"/>
          <w:highlight w:val="none"/>
        </w:rPr>
        <w:t>DN</w:t>
      </w:r>
      <w:r>
        <w:rPr>
          <w:rFonts w:hint="eastAsia" w:ascii="仿宋" w:hAnsi="仿宋" w:eastAsia="仿宋" w:cs="仿宋"/>
          <w:sz w:val="30"/>
          <w:szCs w:val="30"/>
          <w:highlight w:val="none"/>
          <w:lang w:val="en-US" w:eastAsia="zh-CN"/>
        </w:rPr>
        <w:t>15</w:t>
      </w:r>
      <w:r>
        <w:rPr>
          <w:rFonts w:hint="eastAsia" w:ascii="仿宋" w:hAnsi="仿宋" w:eastAsia="仿宋" w:cs="仿宋"/>
          <w:sz w:val="30"/>
          <w:szCs w:val="30"/>
          <w:highlight w:val="none"/>
        </w:rPr>
        <w:t>0常用流量 Q3:</w:t>
      </w:r>
      <w:r>
        <w:rPr>
          <w:rFonts w:hint="eastAsia" w:ascii="仿宋" w:hAnsi="仿宋" w:eastAsia="仿宋" w:cs="仿宋"/>
          <w:sz w:val="30"/>
          <w:szCs w:val="30"/>
          <w:highlight w:val="none"/>
          <w:lang w:val="en-US" w:eastAsia="zh-CN"/>
        </w:rPr>
        <w:t>25</w:t>
      </w:r>
      <w:r>
        <w:rPr>
          <w:rFonts w:ascii="仿宋" w:hAnsi="仿宋" w:eastAsia="仿宋" w:cs="仿宋"/>
          <w:sz w:val="30"/>
          <w:szCs w:val="30"/>
          <w:highlight w:val="none"/>
        </w:rPr>
        <w:t>0m3/h</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DN</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00常用流量 Q3:</w:t>
      </w:r>
      <w:r>
        <w:rPr>
          <w:rFonts w:hint="eastAsia" w:ascii="仿宋" w:hAnsi="仿宋" w:eastAsia="仿宋" w:cs="仿宋"/>
          <w:sz w:val="30"/>
          <w:szCs w:val="30"/>
          <w:highlight w:val="none"/>
          <w:lang w:val="en-US" w:eastAsia="zh-CN"/>
        </w:rPr>
        <w:t>1</w:t>
      </w:r>
      <w:r>
        <w:rPr>
          <w:rFonts w:ascii="仿宋" w:hAnsi="仿宋" w:eastAsia="仿宋" w:cs="仿宋"/>
          <w:sz w:val="30"/>
          <w:szCs w:val="30"/>
          <w:highlight w:val="none"/>
        </w:rPr>
        <w:t>00m3/h</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DN</w:t>
      </w:r>
      <w:r>
        <w:rPr>
          <w:rFonts w:hint="eastAsia" w:ascii="仿宋" w:hAnsi="仿宋" w:eastAsia="仿宋" w:cs="仿宋"/>
          <w:sz w:val="30"/>
          <w:szCs w:val="30"/>
          <w:highlight w:val="none"/>
          <w:lang w:val="en-US" w:eastAsia="zh-CN"/>
        </w:rPr>
        <w:t>8</w:t>
      </w:r>
      <w:r>
        <w:rPr>
          <w:rFonts w:hint="eastAsia" w:ascii="仿宋" w:hAnsi="仿宋" w:eastAsia="仿宋" w:cs="仿宋"/>
          <w:sz w:val="30"/>
          <w:szCs w:val="30"/>
          <w:highlight w:val="none"/>
        </w:rPr>
        <w:t>0常用流量 Q3:</w:t>
      </w:r>
      <w:r>
        <w:rPr>
          <w:rFonts w:hint="eastAsia" w:ascii="仿宋" w:hAnsi="仿宋" w:eastAsia="仿宋" w:cs="仿宋"/>
          <w:sz w:val="30"/>
          <w:szCs w:val="30"/>
          <w:highlight w:val="none"/>
          <w:lang w:val="en-US" w:eastAsia="zh-CN"/>
        </w:rPr>
        <w:t>63</w:t>
      </w:r>
      <w:r>
        <w:rPr>
          <w:rFonts w:ascii="仿宋" w:hAnsi="仿宋" w:eastAsia="仿宋" w:cs="仿宋"/>
          <w:sz w:val="30"/>
          <w:szCs w:val="30"/>
          <w:highlight w:val="none"/>
        </w:rPr>
        <w:t>m3/h</w:t>
      </w:r>
      <w:r>
        <w:rPr>
          <w:rFonts w:hint="eastAsia" w:ascii="仿宋" w:hAnsi="仿宋" w:eastAsia="仿宋" w:cs="仿宋"/>
          <w:sz w:val="30"/>
          <w:szCs w:val="30"/>
          <w:highlight w:val="none"/>
          <w:lang w:eastAsia="zh-CN"/>
        </w:rPr>
        <w:t>，</w:t>
      </w:r>
      <w:r>
        <w:rPr>
          <w:rFonts w:ascii="仿宋" w:hAnsi="仿宋" w:eastAsia="仿宋" w:cs="仿宋"/>
          <w:sz w:val="30"/>
          <w:szCs w:val="30"/>
          <w:highlight w:val="none"/>
        </w:rPr>
        <w:t>量程比不得低于</w:t>
      </w:r>
      <w:r>
        <w:rPr>
          <w:rFonts w:hint="eastAsia" w:ascii="仿宋" w:hAnsi="仿宋" w:eastAsia="仿宋" w:cs="仿宋"/>
          <w:sz w:val="30"/>
          <w:szCs w:val="30"/>
          <w:highlight w:val="none"/>
        </w:rPr>
        <w:t>400:1</w:t>
      </w:r>
      <w:r>
        <w:rPr>
          <w:rFonts w:hint="eastAsia" w:ascii="仿宋" w:hAnsi="仿宋" w:eastAsia="仿宋" w:cs="仿宋"/>
          <w:sz w:val="30"/>
          <w:szCs w:val="30"/>
          <w:highlight w:val="none"/>
          <w:lang w:val="en-US" w:eastAsia="zh-CN"/>
        </w:rPr>
        <w:t>以上</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highlight w:val="none"/>
        </w:rPr>
        <w:t>电磁兼容性等级：E</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 xml:space="preserve"> 级</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color w:val="FF0000"/>
          <w:sz w:val="30"/>
          <w:szCs w:val="30"/>
          <w:highlight w:val="none"/>
        </w:rPr>
      </w:pPr>
      <w:r>
        <w:rPr>
          <w:rFonts w:hint="eastAsia" w:ascii="仿宋" w:hAnsi="仿宋" w:eastAsia="仿宋" w:cs="仿宋"/>
          <w:sz w:val="30"/>
          <w:szCs w:val="30"/>
          <w:highlight w:val="none"/>
        </w:rPr>
        <w:t>接口输出：有线/无线M-BUS、L-BUS、脉冲</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可实现连接GPRS或NB-ioT 无线数据远传终端，实现数据无线双向通讯</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highlight w:val="none"/>
        </w:rPr>
        <w:t>供电方式：电池供电可连续工作</w:t>
      </w:r>
      <w:r>
        <w:rPr>
          <w:rFonts w:hint="eastAsia" w:ascii="仿宋" w:hAnsi="仿宋" w:eastAsia="仿宋" w:cs="仿宋"/>
          <w:sz w:val="30"/>
          <w:szCs w:val="30"/>
          <w:highlight w:val="none"/>
          <w:lang w:val="en-US" w:eastAsia="zh-CN"/>
        </w:rPr>
        <w:t>12</w:t>
      </w:r>
      <w:r>
        <w:rPr>
          <w:rFonts w:hint="eastAsia" w:ascii="仿宋" w:hAnsi="仿宋" w:eastAsia="仿宋" w:cs="仿宋"/>
          <w:sz w:val="30"/>
          <w:szCs w:val="30"/>
          <w:highlight w:val="none"/>
        </w:rPr>
        <w:t>年以上，</w:t>
      </w:r>
      <w:r>
        <w:rPr>
          <w:rFonts w:hint="eastAsia" w:ascii="仿宋" w:hAnsi="仿宋" w:eastAsia="仿宋" w:cs="仿宋"/>
          <w:sz w:val="30"/>
          <w:szCs w:val="30"/>
          <w:highlight w:val="none"/>
          <w:lang w:val="en-US" w:eastAsia="zh-CN"/>
        </w:rPr>
        <w:t>水表</w:t>
      </w:r>
      <w:r>
        <w:rPr>
          <w:rFonts w:hint="eastAsia" w:ascii="仿宋" w:hAnsi="仿宋" w:eastAsia="仿宋" w:cs="仿宋"/>
          <w:sz w:val="30"/>
          <w:szCs w:val="30"/>
          <w:highlight w:val="none"/>
        </w:rPr>
        <w:t>有低电量报警</w:t>
      </w:r>
      <w:r>
        <w:rPr>
          <w:rFonts w:hint="eastAsia" w:ascii="仿宋" w:hAnsi="仿宋" w:eastAsia="仿宋" w:cs="仿宋"/>
          <w:sz w:val="30"/>
          <w:szCs w:val="30"/>
          <w:highlight w:val="none"/>
          <w:lang w:val="en-US" w:eastAsia="zh-CN"/>
        </w:rPr>
        <w:t>信号传至平台</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sz w:val="30"/>
          <w:szCs w:val="30"/>
        </w:rPr>
      </w:pPr>
      <w:r>
        <w:rPr>
          <w:rFonts w:hint="eastAsia" w:ascii="仿宋" w:hAnsi="仿宋" w:eastAsia="仿宋" w:cs="仿宋"/>
          <w:sz w:val="30"/>
          <w:szCs w:val="30"/>
        </w:rPr>
        <w:t>防护等级：IP68</w:t>
      </w:r>
      <w:bookmarkStart w:id="0" w:name="_GoBack"/>
      <w:bookmarkEnd w:id="0"/>
      <w:r>
        <w:rPr>
          <w:rFonts w:hint="eastAsia" w:ascii="仿宋" w:hAnsi="仿宋" w:eastAsia="仿宋" w:cs="仿宋"/>
          <w:sz w:val="30"/>
          <w:szCs w:val="30"/>
          <w:lang w:eastAsia="zh-CN"/>
        </w:rPr>
        <w:t>；</w:t>
      </w: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highlight w:val="none"/>
        </w:rPr>
        <w:t>仪表显示：LCD数字显示，可显示瞬时流量、正向累积流量、反向累积流量、累积流量、报警信号、累计有效运行时间、日期、时钟等</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sz w:val="30"/>
          <w:szCs w:val="30"/>
        </w:rPr>
      </w:pPr>
      <w:r>
        <w:rPr>
          <w:rFonts w:hint="eastAsia" w:ascii="仿宋" w:hAnsi="仿宋" w:eastAsia="仿宋" w:cs="仿宋"/>
          <w:sz w:val="30"/>
          <w:szCs w:val="30"/>
        </w:rPr>
        <w:t>LCD数字显示位数：不小于</w:t>
      </w:r>
      <w:r>
        <w:rPr>
          <w:rFonts w:hint="eastAsia" w:ascii="仿宋" w:hAnsi="仿宋" w:eastAsia="仿宋" w:cs="仿宋"/>
          <w:sz w:val="30"/>
          <w:szCs w:val="30"/>
          <w:lang w:val="en-US" w:eastAsia="zh-CN"/>
        </w:rPr>
        <w:t>8</w:t>
      </w:r>
      <w:r>
        <w:rPr>
          <w:rFonts w:hint="eastAsia" w:ascii="仿宋" w:hAnsi="仿宋" w:eastAsia="仿宋" w:cs="仿宋"/>
          <w:sz w:val="30"/>
          <w:szCs w:val="30"/>
        </w:rPr>
        <w:t>位</w:t>
      </w:r>
      <w:r>
        <w:rPr>
          <w:rFonts w:hint="eastAsia" w:ascii="仿宋" w:hAnsi="仿宋" w:eastAsia="仿宋" w:cs="仿宋"/>
          <w:sz w:val="30"/>
          <w:szCs w:val="30"/>
          <w:lang w:eastAsia="zh-CN"/>
        </w:rPr>
        <w:t>；</w:t>
      </w: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highlight w:val="none"/>
          <w:lang w:val="en-US" w:eastAsia="zh-CN"/>
        </w:rPr>
        <w:t>水表自带</w:t>
      </w:r>
      <w:r>
        <w:rPr>
          <w:rFonts w:hint="eastAsia" w:ascii="仿宋" w:hAnsi="仿宋" w:eastAsia="仿宋" w:cs="仿宋"/>
          <w:sz w:val="30"/>
          <w:szCs w:val="30"/>
          <w:highlight w:val="none"/>
        </w:rPr>
        <w:t>数据存储功能：单日用水量</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累计流量等</w:t>
      </w:r>
      <w:r>
        <w:rPr>
          <w:rFonts w:hint="eastAsia" w:ascii="仿宋" w:hAnsi="仿宋" w:eastAsia="仿宋" w:cs="仿宋"/>
          <w:sz w:val="30"/>
          <w:szCs w:val="30"/>
          <w:highlight w:val="none"/>
        </w:rPr>
        <w:t>数据存储</w:t>
      </w:r>
      <w:r>
        <w:rPr>
          <w:rFonts w:hint="eastAsia" w:ascii="仿宋" w:hAnsi="仿宋" w:eastAsia="仿宋" w:cs="仿宋"/>
          <w:sz w:val="30"/>
          <w:szCs w:val="30"/>
          <w:highlight w:val="none"/>
          <w:lang w:val="en-US" w:eastAsia="zh-CN"/>
        </w:rPr>
        <w:t>2年以上</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highlight w:val="none"/>
        </w:rPr>
        <w:t>功耗申流：不高于20uA</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highlight w:val="none"/>
        </w:rPr>
        <w:t>ID号预留：8个数字编码，超声水表内部编码与外部编码一致</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highlight w:val="none"/>
        </w:rPr>
        <w:t>测量管段模具铸造，保证无泄漏</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sz w:val="30"/>
          <w:szCs w:val="30"/>
        </w:rPr>
      </w:pPr>
      <w:r>
        <w:rPr>
          <w:rFonts w:hint="eastAsia" w:ascii="仿宋" w:hAnsi="仿宋" w:eastAsia="仿宋" w:cs="仿宋"/>
          <w:sz w:val="30"/>
          <w:szCs w:val="30"/>
        </w:rPr>
        <w:t>在海南境内有</w:t>
      </w:r>
      <w:r>
        <w:rPr>
          <w:rFonts w:hint="eastAsia" w:ascii="仿宋" w:hAnsi="仿宋" w:eastAsia="仿宋" w:cs="仿宋"/>
          <w:sz w:val="30"/>
          <w:szCs w:val="30"/>
          <w:lang w:val="en-US" w:eastAsia="zh-CN"/>
        </w:rPr>
        <w:t>表计类销售业绩</w:t>
      </w:r>
      <w:r>
        <w:rPr>
          <w:rFonts w:hint="eastAsia" w:ascii="仿宋" w:hAnsi="仿宋" w:eastAsia="仿宋" w:cs="仿宋"/>
          <w:sz w:val="30"/>
          <w:szCs w:val="30"/>
        </w:rPr>
        <w:t>，尤其是供水行业，具有流量信号远传实时监控的业绩最佳</w:t>
      </w:r>
      <w:r>
        <w:rPr>
          <w:rFonts w:hint="eastAsia" w:ascii="仿宋" w:hAnsi="仿宋" w:eastAsia="仿宋" w:cs="仿宋"/>
          <w:sz w:val="30"/>
          <w:szCs w:val="30"/>
          <w:lang w:eastAsia="zh-CN"/>
        </w:rPr>
        <w:t>；</w:t>
      </w: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rPr>
        <w:t>符合中华人民共和国国家GB/T 778-2018《饮用冷水水</w:t>
      </w:r>
      <w:r>
        <w:rPr>
          <w:rFonts w:hint="eastAsia" w:ascii="仿宋" w:hAnsi="仿宋" w:eastAsia="仿宋" w:cs="仿宋"/>
          <w:sz w:val="30"/>
          <w:szCs w:val="30"/>
          <w:highlight w:val="none"/>
        </w:rPr>
        <w:t>表和热水水表:计量要求和技术要求、试验方法、试验报告格式、安装要求》的标准；GJ266-2008《饮用水水表安全规则》标准；CJ/T 224-2012《电子远传水表》标准；CJ/T 434-2013《超声波水表》标准</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highlight w:val="none"/>
        </w:rPr>
        <w:t>出厂检定依据中华人民共和国国家计量检定规程《冷水水表》标准，并附水表检定证书</w:t>
      </w:r>
      <w:r>
        <w:rPr>
          <w:rFonts w:hint="eastAsia" w:ascii="仿宋" w:hAnsi="仿宋" w:eastAsia="仿宋" w:cs="仿宋"/>
          <w:sz w:val="30"/>
          <w:szCs w:val="30"/>
          <w:highlight w:val="none"/>
          <w:lang w:eastAsia="zh-CN"/>
        </w:rPr>
        <w:t>；</w:t>
      </w:r>
    </w:p>
    <w:p>
      <w:pPr>
        <w:numPr>
          <w:ilvl w:val="0"/>
          <w:numId w:val="1"/>
        </w:numPr>
        <w:ind w:left="-180" w:leftChars="0" w:firstLine="600" w:firstLineChars="0"/>
        <w:rPr>
          <w:rFonts w:ascii="仿宋" w:hAnsi="仿宋" w:eastAsia="仿宋" w:cs="仿宋"/>
          <w:sz w:val="30"/>
          <w:szCs w:val="30"/>
          <w:highlight w:val="none"/>
        </w:rPr>
      </w:pPr>
      <w:r>
        <w:rPr>
          <w:rFonts w:hint="eastAsia" w:ascii="仿宋" w:hAnsi="仿宋" w:eastAsia="仿宋" w:cs="仿宋"/>
          <w:sz w:val="30"/>
          <w:szCs w:val="30"/>
          <w:highlight w:val="none"/>
        </w:rPr>
        <w:t>无线采集终端要求：</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1)无线数据采集终端与超声水表相连接。并通过输出接口（有线/无线M-BUS、L-BUS、脉冲）通讯采集超声水表的数据，并通过 GPRS 或 NB-I0T 网络形成双向通讯</w:t>
      </w:r>
      <w:r>
        <w:rPr>
          <w:rFonts w:hint="eastAsia" w:ascii="仿宋" w:hAnsi="仿宋" w:eastAsia="仿宋" w:cs="仿宋"/>
          <w:sz w:val="30"/>
          <w:szCs w:val="30"/>
          <w:highlight w:val="none"/>
          <w:lang w:eastAsia="zh-CN"/>
        </w:rPr>
        <w:t>；</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2)无线采集终端采用内置锂电池供电，要求终端采用微功耗器件，定时上传模式，20分钟抄表一次，12小时上传一次，电池工作寿命不低于6年</w:t>
      </w:r>
      <w:r>
        <w:rPr>
          <w:rFonts w:hint="eastAsia" w:ascii="仿宋" w:hAnsi="仿宋" w:eastAsia="仿宋" w:cs="仿宋"/>
          <w:sz w:val="30"/>
          <w:szCs w:val="30"/>
          <w:highlight w:val="none"/>
          <w:lang w:eastAsia="zh-CN"/>
        </w:rPr>
        <w:t>；</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3)</w:t>
      </w:r>
      <w:r>
        <w:rPr>
          <w:rFonts w:hint="eastAsia"/>
          <w:highlight w:val="none"/>
        </w:rPr>
        <w:t xml:space="preserve"> </w:t>
      </w:r>
      <w:r>
        <w:rPr>
          <w:rFonts w:hint="eastAsia" w:ascii="仿宋" w:hAnsi="仿宋" w:eastAsia="仿宋" w:cs="仿宋"/>
          <w:sz w:val="30"/>
          <w:szCs w:val="30"/>
          <w:highlight w:val="none"/>
        </w:rPr>
        <w:t>停电及线路损坏对数据不产生任何影响，也不丢失数据，无线采集终端具有历史数据补报或上报功能。终端与软件平台间的通信采用GPRS 或 NB-I0T网络方式，并可以方便地对终端的参数进行设置</w:t>
      </w:r>
      <w:r>
        <w:rPr>
          <w:rFonts w:hint="eastAsia" w:ascii="仿宋" w:hAnsi="仿宋" w:eastAsia="仿宋" w:cs="仿宋"/>
          <w:sz w:val="30"/>
          <w:szCs w:val="30"/>
          <w:highlight w:val="none"/>
          <w:lang w:eastAsia="zh-CN"/>
        </w:rPr>
        <w:t>；</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4)无线采集终端具备较强抗屏蔽功能，可在所有水表井内正常通讯，满足现场不同工况要求</w:t>
      </w:r>
      <w:r>
        <w:rPr>
          <w:rFonts w:hint="eastAsia" w:ascii="仿宋" w:hAnsi="仿宋" w:eastAsia="仿宋" w:cs="仿宋"/>
          <w:sz w:val="30"/>
          <w:szCs w:val="30"/>
          <w:highlight w:val="none"/>
          <w:lang w:eastAsia="zh-CN"/>
        </w:rPr>
        <w:t>；</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5</w:t>
      </w:r>
      <w:r>
        <w:rPr>
          <w:rFonts w:hint="eastAsia" w:ascii="仿宋" w:hAnsi="仿宋" w:eastAsia="仿宋" w:cs="仿宋"/>
          <w:sz w:val="30"/>
          <w:szCs w:val="30"/>
          <w:highlight w:val="none"/>
        </w:rPr>
        <w:t>)防护等级IP68，远传终端须采用全密闭防水设计，用于野外长期被水浸泡情况下仍能正常工作</w:t>
      </w:r>
      <w:r>
        <w:rPr>
          <w:rFonts w:hint="eastAsia" w:ascii="仿宋" w:hAnsi="仿宋" w:eastAsia="仿宋" w:cs="仿宋"/>
          <w:sz w:val="30"/>
          <w:szCs w:val="30"/>
          <w:highlight w:val="none"/>
          <w:lang w:eastAsia="zh-CN"/>
        </w:rPr>
        <w:t>；</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6</w:t>
      </w:r>
      <w:r>
        <w:rPr>
          <w:rFonts w:hint="eastAsia" w:ascii="仿宋" w:hAnsi="仿宋" w:eastAsia="仿宋" w:cs="仿宋"/>
          <w:sz w:val="30"/>
          <w:szCs w:val="30"/>
          <w:highlight w:val="none"/>
        </w:rPr>
        <w:t>)远传模块的维护责任按质保期实施维护，且水表和远传模块可以实行单独供货、安装、服务、维护</w:t>
      </w:r>
      <w:r>
        <w:rPr>
          <w:rFonts w:hint="eastAsia" w:ascii="仿宋" w:hAnsi="仿宋" w:eastAsia="仿宋" w:cs="仿宋"/>
          <w:sz w:val="30"/>
          <w:szCs w:val="30"/>
          <w:highlight w:val="none"/>
          <w:lang w:eastAsia="zh-CN"/>
        </w:rPr>
        <w:t>；</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7</w:t>
      </w:r>
      <w:r>
        <w:rPr>
          <w:rFonts w:hint="eastAsia" w:ascii="仿宋" w:hAnsi="仿宋" w:eastAsia="仿宋" w:cs="仿宋"/>
          <w:sz w:val="30"/>
          <w:szCs w:val="30"/>
          <w:highlight w:val="none"/>
        </w:rPr>
        <w:t>）每台无线采集终端厂家需要承担6年的通讯费</w:t>
      </w:r>
      <w:r>
        <w:rPr>
          <w:rFonts w:hint="eastAsia" w:ascii="仿宋" w:hAnsi="仿宋" w:eastAsia="仿宋" w:cs="仿宋"/>
          <w:sz w:val="30"/>
          <w:szCs w:val="30"/>
          <w:highlight w:val="none"/>
          <w:lang w:eastAsia="zh-CN"/>
        </w:rPr>
        <w:t>；</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8</w:t>
      </w:r>
      <w:r>
        <w:rPr>
          <w:rFonts w:hint="eastAsia" w:ascii="仿宋" w:hAnsi="仿宋" w:eastAsia="仿宋" w:cs="仿宋"/>
          <w:sz w:val="30"/>
          <w:szCs w:val="30"/>
          <w:highlight w:val="none"/>
        </w:rPr>
        <w:t>）工作电源：DC3.6V（一次性锂离子电池，可更换）</w:t>
      </w:r>
      <w:r>
        <w:rPr>
          <w:rFonts w:hint="eastAsia" w:ascii="仿宋" w:hAnsi="仿宋" w:eastAsia="仿宋" w:cs="仿宋"/>
          <w:sz w:val="30"/>
          <w:szCs w:val="30"/>
          <w:highlight w:val="none"/>
          <w:lang w:eastAsia="zh-CN"/>
        </w:rPr>
        <w:t>；</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9</w:t>
      </w:r>
      <w:r>
        <w:rPr>
          <w:rFonts w:hint="eastAsia" w:ascii="仿宋" w:hAnsi="仿宋" w:eastAsia="仿宋" w:cs="仿宋"/>
          <w:sz w:val="30"/>
          <w:szCs w:val="30"/>
          <w:highlight w:val="none"/>
        </w:rPr>
        <w:t>)安装环境：户外</w:t>
      </w:r>
      <w:r>
        <w:rPr>
          <w:rFonts w:hint="eastAsia" w:ascii="仿宋" w:hAnsi="仿宋" w:eastAsia="仿宋" w:cs="仿宋"/>
          <w:sz w:val="30"/>
          <w:szCs w:val="30"/>
          <w:highlight w:val="none"/>
          <w:lang w:eastAsia="zh-CN"/>
        </w:rPr>
        <w:t>；</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1</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)工作环境温度：-25℃~+55℃</w:t>
      </w:r>
      <w:r>
        <w:rPr>
          <w:rFonts w:hint="eastAsia" w:ascii="仿宋" w:hAnsi="仿宋" w:eastAsia="仿宋" w:cs="仿宋"/>
          <w:sz w:val="30"/>
          <w:szCs w:val="30"/>
          <w:highlight w:val="none"/>
          <w:lang w:eastAsia="zh-CN"/>
        </w:rPr>
        <w:t>；</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1</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)相对湿度：RH5%~85%(不结露)</w:t>
      </w:r>
      <w:r>
        <w:rPr>
          <w:rFonts w:hint="eastAsia" w:ascii="仿宋" w:hAnsi="仿宋" w:eastAsia="仿宋" w:cs="仿宋"/>
          <w:sz w:val="30"/>
          <w:szCs w:val="30"/>
          <w:highlight w:val="none"/>
          <w:lang w:eastAsia="zh-CN"/>
        </w:rPr>
        <w:t>。</w:t>
      </w:r>
    </w:p>
    <w:p>
      <w:pPr>
        <w:ind w:firstLine="600" w:firstLineChars="200"/>
        <w:rPr>
          <w:rFonts w:ascii="仿宋" w:hAnsi="仿宋" w:eastAsia="仿宋" w:cs="仿宋"/>
          <w:sz w:val="30"/>
          <w:szCs w:val="30"/>
        </w:rPr>
      </w:pPr>
      <w:r>
        <w:rPr>
          <w:rFonts w:hint="eastAsia" w:ascii="仿宋" w:hAnsi="仿宋" w:eastAsia="仿宋" w:cs="仿宋"/>
          <w:sz w:val="30"/>
          <w:szCs w:val="30"/>
        </w:rPr>
        <w:t>26、服务标准：</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1)供货厂家需在使用地两小时范围内建有熟练的售后队伍，保证产品出现问题3小时能到现场</w:t>
      </w:r>
      <w:r>
        <w:rPr>
          <w:rFonts w:hint="eastAsia" w:ascii="仿宋" w:hAnsi="仿宋" w:eastAsia="仿宋" w:cs="仿宋"/>
          <w:sz w:val="30"/>
          <w:szCs w:val="30"/>
          <w:lang w:eastAsia="zh-CN"/>
        </w:rPr>
        <w:t>；</w:t>
      </w:r>
    </w:p>
    <w:p>
      <w:pPr>
        <w:ind w:left="479" w:leftChars="228"/>
        <w:rPr>
          <w:rFonts w:hint="eastAsia" w:ascii="仿宋" w:hAnsi="仿宋" w:eastAsia="仿宋" w:cs="仿宋"/>
          <w:sz w:val="30"/>
          <w:szCs w:val="30"/>
          <w:lang w:eastAsia="zh-CN"/>
        </w:rPr>
      </w:pPr>
      <w:r>
        <w:rPr>
          <w:rFonts w:hint="eastAsia" w:ascii="仿宋" w:hAnsi="仿宋" w:eastAsia="仿宋" w:cs="仿宋"/>
          <w:sz w:val="30"/>
          <w:szCs w:val="30"/>
        </w:rPr>
        <w:t>2)货到现场需派工程师到现场进行指导安装与调试，并培训相关产品知识；</w:t>
      </w:r>
    </w:p>
    <w:p>
      <w:pPr>
        <w:ind w:firstLine="600" w:firstLineChars="200"/>
        <w:rPr>
          <w:rFonts w:ascii="仿宋" w:hAnsi="仿宋" w:eastAsia="仿宋" w:cs="仿宋"/>
          <w:sz w:val="30"/>
          <w:szCs w:val="30"/>
        </w:rPr>
      </w:pPr>
      <w:r>
        <w:rPr>
          <w:rFonts w:hint="eastAsia" w:ascii="仿宋" w:hAnsi="仿宋" w:eastAsia="仿宋" w:cs="仿宋"/>
          <w:sz w:val="30"/>
          <w:szCs w:val="30"/>
        </w:rPr>
        <w:t>3）产品质保2年，2年内出现非人力破坏而导致的产品问题均由供方承担；</w:t>
      </w:r>
    </w:p>
    <w:p>
      <w:pPr>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4)定期巡检，配合水司对产品进行定期理检。保证产品长期稳定的运行。</w:t>
      </w:r>
    </w:p>
    <w:p>
      <w:pPr>
        <w:ind w:firstLine="600" w:firstLineChars="200"/>
        <w:rPr>
          <w:rFonts w:ascii="仿宋" w:hAnsi="仿宋" w:eastAsia="仿宋" w:cs="仿宋"/>
          <w:sz w:val="30"/>
          <w:szCs w:val="30"/>
        </w:rPr>
      </w:pPr>
    </w:p>
    <w:p>
      <w:pPr>
        <w:ind w:firstLine="482" w:firstLineChars="200"/>
        <w:rPr>
          <w:rFonts w:eastAsia="仿宋"/>
          <w:b/>
          <w:bCs/>
          <w:sz w:val="24"/>
        </w:rPr>
      </w:pPr>
      <w:r>
        <w:rPr>
          <w:rFonts w:hint="eastAsia" w:eastAsia="仿宋"/>
          <w:b/>
          <w:bCs/>
          <w:sz w:val="24"/>
        </w:rPr>
        <w:t>注：本附件2《技术标准和要求》为符合性要求，报价人拟投产品必须满足，若不满足则视为不满足技术要求，其报价文件为无效申请文件。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6962D9"/>
    <w:multiLevelType w:val="singleLevel"/>
    <w:tmpl w:val="F86962D9"/>
    <w:lvl w:ilvl="0" w:tentative="0">
      <w:start w:val="1"/>
      <w:numFmt w:val="decimal"/>
      <w:suff w:val="nothing"/>
      <w:lvlText w:val="%1、"/>
      <w:lvlJc w:val="left"/>
      <w:pPr>
        <w:ind w:left="-18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97BEC"/>
    <w:rsid w:val="00071027"/>
    <w:rsid w:val="000D4EAE"/>
    <w:rsid w:val="0034018F"/>
    <w:rsid w:val="003C626F"/>
    <w:rsid w:val="005C05D2"/>
    <w:rsid w:val="00696B4F"/>
    <w:rsid w:val="00887B19"/>
    <w:rsid w:val="008A34D6"/>
    <w:rsid w:val="008C2B39"/>
    <w:rsid w:val="00A50D0C"/>
    <w:rsid w:val="00C57B89"/>
    <w:rsid w:val="00C80C5E"/>
    <w:rsid w:val="00D83229"/>
    <w:rsid w:val="00F533F9"/>
    <w:rsid w:val="00FD2409"/>
    <w:rsid w:val="02BA0A93"/>
    <w:rsid w:val="03936FFD"/>
    <w:rsid w:val="03C67CC6"/>
    <w:rsid w:val="14AB351C"/>
    <w:rsid w:val="151258F2"/>
    <w:rsid w:val="1668182B"/>
    <w:rsid w:val="172454B9"/>
    <w:rsid w:val="181844A7"/>
    <w:rsid w:val="1A365BF1"/>
    <w:rsid w:val="1B137B27"/>
    <w:rsid w:val="22385D54"/>
    <w:rsid w:val="24176FA1"/>
    <w:rsid w:val="297D69D8"/>
    <w:rsid w:val="2FE14B58"/>
    <w:rsid w:val="356B49CC"/>
    <w:rsid w:val="39682E3A"/>
    <w:rsid w:val="3B1269DE"/>
    <w:rsid w:val="475626CA"/>
    <w:rsid w:val="47D32626"/>
    <w:rsid w:val="493E2BD9"/>
    <w:rsid w:val="4ADF66C7"/>
    <w:rsid w:val="4D010AB7"/>
    <w:rsid w:val="57E1769B"/>
    <w:rsid w:val="59A9669B"/>
    <w:rsid w:val="5A097BEC"/>
    <w:rsid w:val="5B9C1F65"/>
    <w:rsid w:val="5D5C343E"/>
    <w:rsid w:val="6A941ED8"/>
    <w:rsid w:val="76694FCE"/>
    <w:rsid w:val="79F41A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DAC7CB-2681-4CCA-BAF0-5C99965ED4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271</Words>
  <Characters>1545</Characters>
  <Lines>12</Lines>
  <Paragraphs>3</Paragraphs>
  <TotalTime>1</TotalTime>
  <ScaleCrop>false</ScaleCrop>
  <LinksUpToDate>false</LinksUpToDate>
  <CharactersWithSpaces>1813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2021-07-12T09:57:00Z</dcterms:created>
  <dc:creator>Administrator</dc:creator>
  <cp:lastModifiedBy>Administrator</cp:lastModifiedBy>
  <dcterms:modified xsi:type="dcterms:W3CDTF">2021-07-26T07:34:39Z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8A51B8A478FF463A9E0E6911833DC462</vt:lpwstr>
  </property>
</Properties>
</file>