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692939"/>
      <w:bookmarkStart w:id="1" w:name="_Toc343700737"/>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钢制货架采购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Pr>
        <w:rPr>
          <w:rFonts w:hint="eastAsia"/>
          <w:lang w:eastAsia="zh-CN"/>
        </w:rPr>
      </w:pPr>
      <w:r>
        <w:rPr>
          <w:rFonts w:hint="eastAsia"/>
          <w:lang w:eastAsia="zh-CN"/>
        </w:rPr>
        <w:t>、</w:t>
      </w:r>
    </w:p>
    <w:p>
      <w:pPr>
        <w:rPr>
          <w:rFonts w:hint="eastAsia"/>
          <w:lang w:eastAsia="zh-CN"/>
        </w:rPr>
      </w:pPr>
    </w:p>
    <w:p>
      <w:pPr>
        <w:pStyle w:val="28"/>
        <w:numPr>
          <w:ilvl w:val="0"/>
          <w:numId w:val="1"/>
        </w:numPr>
        <w:spacing w:line="360" w:lineRule="exact"/>
        <w:ind w:firstLineChars="0"/>
        <w:jc w:val="center"/>
        <w:outlineLvl w:val="0"/>
        <w:rPr>
          <w:rFonts w:hint="default" w:ascii="楷体" w:hAnsi="楷体" w:eastAsia="楷体" w:cs="楷体"/>
          <w:sz w:val="24"/>
          <w:szCs w:val="24"/>
          <w:lang w:val="en-US"/>
        </w:rPr>
      </w:pPr>
      <w:r>
        <w:rPr>
          <w:rFonts w:hint="eastAsia" w:ascii="楷体" w:hAnsi="楷体" w:eastAsia="楷体" w:cs="楷体"/>
          <w:b/>
          <w:bCs/>
          <w:sz w:val="24"/>
          <w:szCs w:val="24"/>
          <w:lang w:val="en-US" w:eastAsia="zh-CN"/>
        </w:rPr>
        <w:t>公开询价报价须知</w:t>
      </w:r>
    </w:p>
    <w:tbl>
      <w:tblPr>
        <w:tblStyle w:val="20"/>
        <w:tblpPr w:leftFromText="180" w:rightFromText="180" w:vertAnchor="text" w:horzAnchor="page" w:tblpX="1785" w:tblpY="296"/>
        <w:tblOverlap w:val="never"/>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钢制货架</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2024年7月9日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截至2024年7月11日上午12：00电子版文件（PDF格式）发送至指定电子邮箱luhaimygs@hnyplh.com。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符工/0898-28810376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0"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符合第三章报价书（格式）要求。</w:t>
            </w:r>
          </w:p>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w:t>
            </w:r>
            <w:bookmarkStart w:id="18" w:name="_GoBack"/>
            <w:bookmarkEnd w:id="18"/>
            <w:r>
              <w:rPr>
                <w:rFonts w:hint="eastAsia" w:ascii="楷体" w:hAnsi="楷体" w:eastAsia="楷体" w:cs="楷体"/>
                <w:sz w:val="24"/>
                <w:szCs w:val="24"/>
                <w:highlight w:val="none"/>
                <w:lang w:val="en-US" w:eastAsia="zh-CN"/>
              </w:rPr>
              <w:t>通过符合性审查的报价单位，进入价格评审。按照报价单位的报价由低到高确定候选人。</w:t>
            </w:r>
          </w:p>
          <w:p>
            <w:pPr>
              <w:spacing w:line="360" w:lineRule="atLeast"/>
              <w:jc w:val="center"/>
              <w:rPr>
                <w:rFonts w:hint="default" w:ascii="楷体" w:hAnsi="楷体" w:eastAsia="楷体" w:cs="楷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lang w:val="en-US" w:eastAsia="zh-CN"/>
              </w:rPr>
              <w:t>洋浦建材仓库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w:t>
            </w:r>
          </w:p>
        </w:tc>
      </w:tr>
    </w:tbl>
    <w:p>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p>
      <w:pPr>
        <w:rPr>
          <w:rFonts w:hint="eastAsia" w:ascii="楷体_GB2312" w:hAnsi="楷体_GB2312" w:eastAsia="楷体_GB2312" w:cs="楷体_GB2312"/>
          <w:szCs w:val="24"/>
        </w:rPr>
      </w:pPr>
    </w:p>
    <w:bookmarkEnd w:id="0"/>
    <w:bookmarkEnd w:id="1"/>
    <w:p>
      <w:pPr>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br w:type="page"/>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bCs/>
          <w:sz w:val="24"/>
          <w:szCs w:val="24"/>
          <w:u w:val="single"/>
          <w:lang w:val="en-US" w:eastAsia="zh-CN"/>
        </w:rPr>
        <w:t>钢制</w:t>
      </w:r>
      <w:r>
        <w:rPr>
          <w:rFonts w:hint="eastAsia" w:ascii="楷体" w:hAnsi="楷体" w:eastAsia="楷体" w:cs="楷体"/>
          <w:sz w:val="24"/>
          <w:szCs w:val="24"/>
          <w:u w:val="single"/>
          <w:lang w:val="en-US" w:eastAsia="zh-CN"/>
        </w:rPr>
        <w:t>货架</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成交单位</w:t>
      </w:r>
      <w:r>
        <w:rPr>
          <w:rFonts w:hint="eastAsia" w:ascii="楷体" w:hAnsi="楷体" w:eastAsia="楷体" w:cs="楷体"/>
          <w:bCs/>
          <w:sz w:val="24"/>
          <w:szCs w:val="24"/>
        </w:rPr>
        <w:t>根据合同供货，货款按合同规定结算。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sz w:val="24"/>
          <w:szCs w:val="24"/>
          <w:u w:val="single"/>
          <w:lang w:val="en-US" w:eastAsia="zh-CN"/>
        </w:rPr>
        <w:t>钢制货架</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我司有权选择与</w:t>
      </w:r>
      <w:r>
        <w:rPr>
          <w:rFonts w:hint="eastAsia" w:ascii="楷体" w:hAnsi="楷体" w:eastAsia="楷体" w:cs="楷体"/>
          <w:bCs/>
          <w:sz w:val="24"/>
          <w:szCs w:val="24"/>
        </w:rPr>
        <w:t>备选单位签订合同。</w:t>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4" w:name="_Toc343692941"/>
      <w:bookmarkStart w:id="5" w:name="_Toc343700739"/>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人须知</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3、报价书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sz w:val="24"/>
          <w:szCs w:val="24"/>
          <w:u w:val="single"/>
          <w:lang w:val="en-US" w:eastAsia="zh-CN"/>
        </w:rPr>
        <w:t>钢制货架</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2、承包方式：</w:t>
      </w:r>
      <w:r>
        <w:rPr>
          <w:rFonts w:hint="eastAsia" w:ascii="楷体" w:hAnsi="楷体" w:eastAsia="楷体" w:cs="楷体"/>
          <w:sz w:val="24"/>
          <w:szCs w:val="24"/>
          <w:u w:val="single"/>
          <w:lang w:val="en-US" w:eastAsia="zh-CN"/>
        </w:rPr>
        <w:t>钢制货架</w:t>
      </w:r>
      <w:r>
        <w:rPr>
          <w:rFonts w:hint="eastAsia" w:ascii="楷体" w:hAnsi="楷体" w:eastAsia="楷体" w:cs="楷体"/>
          <w:i w:val="0"/>
          <w:caps w:val="0"/>
          <w:color w:val="000000"/>
          <w:spacing w:val="0"/>
          <w:sz w:val="24"/>
          <w:szCs w:val="24"/>
        </w:rPr>
        <w:t>的供应（包括供应商出售该物资应缴纳税金及一切税费、装</w:t>
      </w:r>
      <w:r>
        <w:rPr>
          <w:rFonts w:hint="eastAsia" w:ascii="楷体" w:hAnsi="楷体" w:eastAsia="楷体" w:cs="楷体"/>
          <w:i w:val="0"/>
          <w:caps w:val="0"/>
          <w:color w:val="000000"/>
          <w:spacing w:val="0"/>
          <w:sz w:val="24"/>
          <w:szCs w:val="24"/>
          <w:lang w:val="en-US" w:eastAsia="zh-CN"/>
        </w:rPr>
        <w:t>卸</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w:t>
      </w:r>
      <w:r>
        <w:rPr>
          <w:rFonts w:hint="eastAsia" w:ascii="楷体" w:hAnsi="楷体" w:eastAsia="楷体" w:cs="楷体"/>
          <w:bCs/>
          <w:sz w:val="24"/>
          <w:szCs w:val="24"/>
        </w:rPr>
        <w:t>相关服务费用</w:t>
      </w:r>
      <w:r>
        <w:rPr>
          <w:rFonts w:hint="eastAsia" w:ascii="楷体" w:hAnsi="楷体" w:eastAsia="楷体" w:cs="楷体"/>
          <w:bCs/>
          <w:sz w:val="24"/>
          <w:szCs w:val="24"/>
          <w:lang w:val="en-US" w:eastAsia="zh-CN"/>
        </w:rPr>
        <w:t>等</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3、采购控制价：钢制货架单价控制价为700元/个。</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4.</w:t>
      </w:r>
      <w:bookmarkStart w:id="6" w:name="_Toc343700740"/>
      <w:bookmarkStart w:id="7" w:name="_Toc343692942"/>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w:t>
      </w:r>
      <w:r>
        <w:rPr>
          <w:rFonts w:hint="eastAsia" w:ascii="楷体" w:hAnsi="楷体" w:eastAsia="楷体" w:cs="楷体"/>
          <w:bCs/>
          <w:sz w:val="24"/>
          <w:szCs w:val="24"/>
          <w:lang w:val="en-US" w:eastAsia="zh-CN"/>
        </w:rPr>
        <w:t>合格证等资料。</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按现场收货数量验收</w:t>
      </w:r>
      <w:r>
        <w:rPr>
          <w:rFonts w:hint="eastAsia" w:ascii="楷体" w:hAnsi="楷体" w:eastAsia="楷体" w:cs="楷体"/>
          <w:bCs/>
          <w:sz w:val="24"/>
          <w:szCs w:val="24"/>
        </w:rPr>
        <w:t>。所供物资均应符合现行国家标准，具有质量检验部门的产品合格证、产品性能说明书，并应表明生产厂家、规格和生产日期，物资进场时将以上合格资料一同交由承包方。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送货地点：洋浦建材仓库</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8</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val="0"/>
          <w:sz w:val="24"/>
          <w:szCs w:val="24"/>
          <w:lang w:val="en-US" w:eastAsia="zh-CN"/>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按照第三章报价书（格式）要求提供。</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按照报价表格式要求签字、盖章。报价表</w:t>
      </w:r>
      <w:r>
        <w:rPr>
          <w:rFonts w:hint="eastAsia" w:ascii="楷体" w:hAnsi="楷体" w:eastAsia="楷体" w:cs="楷体"/>
          <w:bCs/>
          <w:sz w:val="24"/>
          <w:szCs w:val="24"/>
        </w:rPr>
        <w:t>中的企业的名称应准确无误。</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
          <w:bCs w:val="0"/>
          <w:sz w:val="24"/>
          <w:szCs w:val="24"/>
          <w:lang w:val="en-US" w:eastAsia="zh-CN"/>
        </w:rPr>
        <w:t>报价单位</w:t>
      </w:r>
      <w:r>
        <w:rPr>
          <w:rFonts w:hint="eastAsia" w:ascii="楷体" w:hAnsi="楷体" w:eastAsia="楷体" w:cs="楷体"/>
          <w:b/>
          <w:bCs w:val="0"/>
          <w:sz w:val="24"/>
          <w:szCs w:val="24"/>
        </w:rPr>
        <w:t>的报价应为以“</w:t>
      </w:r>
      <w:r>
        <w:rPr>
          <w:rFonts w:hint="eastAsia" w:ascii="楷体" w:hAnsi="楷体" w:eastAsia="楷体" w:cs="楷体"/>
          <w:b/>
          <w:bCs w:val="0"/>
          <w:sz w:val="24"/>
          <w:szCs w:val="24"/>
          <w:lang w:val="en-US" w:eastAsia="zh-CN"/>
        </w:rPr>
        <w:t>个</w:t>
      </w:r>
      <w:r>
        <w:rPr>
          <w:rFonts w:hint="eastAsia" w:ascii="楷体" w:hAnsi="楷体" w:eastAsia="楷体" w:cs="楷体"/>
          <w:b/>
          <w:bCs w:val="0"/>
          <w:sz w:val="24"/>
          <w:szCs w:val="24"/>
        </w:rPr>
        <w:t>”为单位的单价。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个</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（四）报价是指供货商供应的落地价</w:t>
      </w:r>
      <w:r>
        <w:rPr>
          <w:rFonts w:hint="eastAsia" w:ascii="楷体" w:hAnsi="楷体" w:eastAsia="楷体" w:cs="楷体"/>
          <w:sz w:val="24"/>
          <w:szCs w:val="24"/>
        </w:rPr>
        <w:t>。</w:t>
      </w:r>
      <w:bookmarkStart w:id="10" w:name="_Toc343700748"/>
      <w:bookmarkStart w:id="11" w:name="_Toc343692950"/>
      <w:r>
        <w:rPr>
          <w:rFonts w:hint="eastAsia" w:ascii="楷体" w:hAnsi="楷体" w:eastAsia="楷体" w:cs="楷体"/>
          <w:sz w:val="24"/>
          <w:szCs w:val="24"/>
        </w:rPr>
        <w:br w:type="textWrapping"/>
      </w:r>
    </w:p>
    <w:bookmarkEnd w:id="10"/>
    <w:bookmarkEnd w:id="11"/>
    <w:p>
      <w:pPr>
        <w:rPr>
          <w:rFonts w:hint="eastAsia" w:ascii="楷体" w:hAnsi="楷体" w:eastAsia="楷体" w:cs="楷体"/>
          <w:sz w:val="24"/>
          <w:szCs w:val="24"/>
          <w:lang w:val="en-US" w:eastAsia="zh-CN"/>
        </w:rPr>
      </w:pPr>
      <w:bookmarkStart w:id="12" w:name="_Toc343700749"/>
      <w:bookmarkStart w:id="13" w:name="_Toc343692951"/>
    </w:p>
    <w:p>
      <w:pPr>
        <w:numPr>
          <w:ilvl w:val="0"/>
          <w:numId w:val="1"/>
        </w:numPr>
        <w:ind w:left="765" w:leftChars="0" w:hanging="765" w:firstLineChars="0"/>
        <w:jc w:val="center"/>
        <w:outlineLvl w:val="0"/>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合同</w:t>
      </w:r>
    </w:p>
    <w:p>
      <w:pPr>
        <w:numPr>
          <w:ilvl w:val="0"/>
          <w:numId w:val="0"/>
        </w:numPr>
        <w:ind w:leftChars="0"/>
        <w:jc w:val="both"/>
        <w:rPr>
          <w:rFonts w:hint="eastAsia" w:ascii="楷体" w:hAnsi="楷体" w:eastAsia="楷体" w:cs="楷体"/>
          <w:b/>
          <w:bCs/>
          <w:kern w:val="44"/>
          <w:sz w:val="24"/>
          <w:szCs w:val="24"/>
          <w:lang w:val="en-US" w:eastAsia="zh-CN" w:bidi="ar-SA"/>
        </w:rPr>
      </w:pPr>
    </w:p>
    <w:p>
      <w:pPr>
        <w:numPr>
          <w:ilvl w:val="0"/>
          <w:numId w:val="0"/>
        </w:numPr>
        <w:ind w:leftChars="0"/>
        <w:jc w:val="both"/>
        <w:rPr>
          <w:rFonts w:hint="eastAsia" w:ascii="楷体" w:hAnsi="楷体" w:eastAsia="楷体" w:cs="楷体"/>
          <w:b/>
          <w:bCs/>
          <w:kern w:val="44"/>
          <w:sz w:val="24"/>
          <w:szCs w:val="24"/>
          <w:lang w:val="en-US" w:eastAsia="zh-CN" w:bidi="ar-SA"/>
        </w:rPr>
      </w:pPr>
    </w:p>
    <w:p>
      <w:pPr>
        <w:jc w:val="center"/>
        <w:rPr>
          <w:rFonts w:hint="eastAsia" w:ascii="宋体" w:hAnsi="宋体"/>
          <w:b/>
          <w:bCs/>
          <w:sz w:val="44"/>
          <w:szCs w:val="44"/>
          <w:lang w:eastAsia="zh-CN"/>
        </w:rPr>
      </w:pPr>
      <w:r>
        <w:rPr>
          <w:rFonts w:hint="eastAsia" w:ascii="宋体" w:hAnsi="宋体"/>
          <w:b/>
          <w:bCs/>
          <w:sz w:val="44"/>
          <w:szCs w:val="44"/>
          <w:lang w:eastAsia="zh-CN"/>
        </w:rPr>
        <w:t>海南洋浦陆海国际贸易有限公司</w:t>
      </w:r>
    </w:p>
    <w:p>
      <w:pPr>
        <w:jc w:val="center"/>
        <w:rPr>
          <w:rFonts w:hint="eastAsia" w:ascii="仿宋" w:hAnsi="仿宋" w:eastAsia="仿宋"/>
          <w:b/>
          <w:bCs/>
          <w:sz w:val="44"/>
          <w:szCs w:val="44"/>
        </w:rPr>
      </w:pPr>
      <w:r>
        <w:rPr>
          <w:rFonts w:hint="eastAsia" w:ascii="宋体" w:hAnsi="宋体" w:cs="Times New Roman"/>
          <w:b/>
          <w:bCs/>
          <w:sz w:val="44"/>
          <w:szCs w:val="44"/>
          <w:lang w:val="en-US" w:eastAsia="zh-CN"/>
        </w:rPr>
        <w:t>钢制货架</w:t>
      </w:r>
      <w:r>
        <w:rPr>
          <w:rFonts w:hint="eastAsia" w:ascii="宋体" w:hAnsi="宋体"/>
          <w:b/>
          <w:bCs/>
          <w:sz w:val="44"/>
          <w:szCs w:val="44"/>
        </w:rPr>
        <w:t>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jc w:val="center"/>
        <w:rPr>
          <w:rFonts w:hint="eastAsia" w:ascii="宋体" w:hAnsi="宋体" w:eastAsia="宋体" w:cs="Times New Roman"/>
          <w:b/>
          <w:bCs/>
          <w:sz w:val="44"/>
          <w:szCs w:val="44"/>
        </w:rPr>
      </w:pPr>
    </w:p>
    <w:p>
      <w:pPr>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合同编号：</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4" w:name="_Toc145350959"/>
      <w:bookmarkStart w:id="15" w:name="_Toc145343938"/>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6" w:name="_Toc145350960"/>
      <w:bookmarkStart w:id="17" w:name="_Toc145343939"/>
      <w:r>
        <w:rPr>
          <w:rFonts w:hint="eastAsia" w:ascii="仿宋" w:hAnsi="仿宋" w:eastAsia="仿宋"/>
          <w:b/>
          <w:bCs/>
          <w:sz w:val="24"/>
          <w:szCs w:val="24"/>
        </w:rPr>
        <w:t>法定代表人：</w:t>
      </w:r>
      <w:bookmarkEnd w:id="16"/>
      <w:bookmarkEnd w:id="17"/>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cs="Times New Roman"/>
          <w:sz w:val="24"/>
          <w:szCs w:val="24"/>
          <w:u w:val="single"/>
          <w:lang w:val="en-US" w:eastAsia="zh-CN"/>
        </w:rPr>
        <w:t>钢制货架</w:t>
      </w:r>
      <w:r>
        <w:rPr>
          <w:rFonts w:hint="eastAsia" w:ascii="仿宋" w:hAnsi="仿宋" w:eastAsia="仿宋"/>
          <w:sz w:val="24"/>
          <w:szCs w:val="24"/>
        </w:rPr>
        <w:t>事宜，签订本合同，双方共同遵守。</w:t>
      </w:r>
    </w:p>
    <w:p>
      <w:pPr>
        <w:widowControl w:val="0"/>
        <w:numPr>
          <w:ilvl w:val="0"/>
          <w:numId w:val="2"/>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2"/>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20"/>
        <w:tblW w:w="9313" w:type="dxa"/>
        <w:tblInd w:w="93" w:type="dxa"/>
        <w:tblLayout w:type="fixed"/>
        <w:tblCellMar>
          <w:top w:w="0" w:type="dxa"/>
          <w:left w:w="108" w:type="dxa"/>
          <w:bottom w:w="0" w:type="dxa"/>
          <w:right w:w="108" w:type="dxa"/>
        </w:tblCellMar>
      </w:tblPr>
      <w:tblGrid>
        <w:gridCol w:w="495"/>
        <w:gridCol w:w="1306"/>
        <w:gridCol w:w="1234"/>
        <w:gridCol w:w="615"/>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95"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306"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234"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61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951"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default" w:ascii="仿宋" w:hAnsi="仿宋" w:eastAsia="仿宋" w:cs="仿宋"/>
                <w:kern w:val="0"/>
                <w:lang w:val="en-US" w:eastAsia="zh-CN"/>
              </w:rPr>
            </w:pPr>
            <w:r>
              <w:rPr>
                <w:rFonts w:hint="eastAsia" w:ascii="仿宋" w:hAnsi="仿宋" w:eastAsia="仿宋" w:cs="仿宋"/>
                <w:kern w:val="0"/>
                <w:lang w:val="en-US" w:eastAsia="zh-CN"/>
              </w:rPr>
              <w:t>钢制货架</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200cm*200cm*60cm，4层，钢材厚度1.0mm</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个</w:t>
            </w:r>
          </w:p>
        </w:tc>
        <w:tc>
          <w:tcPr>
            <w:tcW w:w="951" w:type="dxa"/>
            <w:tcBorders>
              <w:top w:val="single" w:color="000000" w:sz="4" w:space="0"/>
              <w:left w:val="nil"/>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24</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lang w:val="en-US" w:eastAsia="zh-CN"/>
              </w:rPr>
            </w:pPr>
          </w:p>
        </w:tc>
      </w:tr>
      <w:tr>
        <w:tblPrEx>
          <w:tblCellMar>
            <w:top w:w="0" w:type="dxa"/>
            <w:left w:w="108" w:type="dxa"/>
            <w:bottom w:w="0" w:type="dxa"/>
            <w:right w:w="108" w:type="dxa"/>
          </w:tblCellMar>
        </w:tblPrEx>
        <w:trPr>
          <w:trHeight w:val="49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4106"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62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3"/>
              </w:numPr>
              <w:rPr>
                <w:rFonts w:hint="eastAsia" w:ascii="仿宋" w:hAnsi="仿宋" w:eastAsia="仿宋" w:cs="仿宋"/>
                <w:color w:val="auto"/>
              </w:rPr>
            </w:pPr>
            <w:r>
              <w:rPr>
                <w:rFonts w:hint="eastAsia" w:ascii="仿宋" w:hAnsi="仿宋" w:eastAsia="仿宋" w:cs="仿宋"/>
                <w:color w:val="auto"/>
              </w:rPr>
              <w:t>以上综合价格已包括采购期间的采购费用、增值税税金、合理利润、</w:t>
            </w:r>
            <w:r>
              <w:rPr>
                <w:rFonts w:hint="eastAsia" w:ascii="仿宋" w:hAnsi="仿宋" w:eastAsia="仿宋" w:cs="仿宋"/>
                <w:color w:val="auto"/>
                <w:lang w:val="en-US" w:eastAsia="zh-CN"/>
              </w:rPr>
              <w:t>安装费、</w:t>
            </w:r>
            <w:r>
              <w:rPr>
                <w:rFonts w:hint="eastAsia" w:ascii="仿宋" w:hAnsi="仿宋" w:eastAsia="仿宋" w:cs="仿宋"/>
                <w:color w:val="auto"/>
              </w:rPr>
              <w:t>包装费、各类运杂费、过江过路过桥费、装卸费等运抵至甲方指定交货点的综合费用。</w:t>
            </w:r>
          </w:p>
        </w:tc>
      </w:tr>
    </w:tbl>
    <w:p>
      <w:pPr>
        <w:numPr>
          <w:ilvl w:val="1"/>
          <w:numId w:val="2"/>
        </w:numPr>
        <w:spacing w:line="560" w:lineRule="exact"/>
        <w:ind w:left="0" w:firstLine="0"/>
        <w:rPr>
          <w:rFonts w:hint="eastAsia" w:ascii="仿宋" w:hAnsi="仿宋" w:eastAsia="仿宋"/>
          <w:sz w:val="24"/>
          <w:szCs w:val="24"/>
        </w:rPr>
      </w:pP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合同结算单价、合同暂估总金额以及最终结算总价都已包括货物价款、供应商出售该物资应缴纳税金及一切税费、包装费、保险费、运输费、</w:t>
      </w:r>
      <w:r>
        <w:rPr>
          <w:rFonts w:hint="eastAsia" w:ascii="仿宋" w:hAnsi="仿宋" w:eastAsia="仿宋" w:cs="仿宋"/>
          <w:color w:val="000000"/>
          <w:sz w:val="24"/>
          <w:szCs w:val="24"/>
          <w:highlight w:val="none"/>
          <w:lang w:val="en-US" w:eastAsia="zh-CN"/>
        </w:rPr>
        <w:t>装卸车</w:t>
      </w:r>
      <w:r>
        <w:rPr>
          <w:rFonts w:hint="eastAsia" w:ascii="仿宋" w:hAnsi="仿宋" w:eastAsia="仿宋" w:cs="仿宋"/>
          <w:color w:val="000000"/>
          <w:sz w:val="24"/>
          <w:szCs w:val="24"/>
          <w:highlight w:val="none"/>
        </w:rPr>
        <w:t>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以及其他运抵至甲方指定交货地点的一切费用；包括售后服务以及市场价格涨幅等的各类风险费用；以及其他所有相关服务费用。</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firstLine="0"/>
        <w:jc w:val="both"/>
        <w:textAlignment w:val="auto"/>
        <w:rPr>
          <w:rFonts w:hint="eastAsia" w:ascii="仿宋" w:hAnsi="仿宋" w:eastAsia="仿宋"/>
          <w:b/>
          <w:bCs/>
          <w:sz w:val="24"/>
          <w:szCs w:val="24"/>
        </w:rPr>
      </w:pPr>
      <w:r>
        <w:rPr>
          <w:rFonts w:hint="eastAsia" w:ascii="仿宋" w:hAnsi="仿宋" w:eastAsia="仿宋"/>
          <w:b/>
          <w:bCs/>
          <w:sz w:val="24"/>
          <w:szCs w:val="24"/>
        </w:rPr>
        <w:t>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Times New Roman"/>
          <w:sz w:val="24"/>
          <w:szCs w:val="24"/>
          <w:lang w:val="en-US" w:eastAsia="zh-CN"/>
        </w:rPr>
      </w:pPr>
      <w:r>
        <w:rPr>
          <w:rFonts w:hint="eastAsia" w:ascii="仿宋" w:hAnsi="仿宋" w:eastAsia="仿宋"/>
          <w:sz w:val="24"/>
          <w:szCs w:val="24"/>
          <w:lang w:val="en-US" w:eastAsia="zh-CN"/>
        </w:rPr>
        <w:t xml:space="preserve">2.1  </w:t>
      </w:r>
      <w:r>
        <w:rPr>
          <w:rFonts w:hint="eastAsia" w:ascii="仿宋" w:hAnsi="仿宋" w:eastAsia="仿宋"/>
          <w:sz w:val="24"/>
          <w:szCs w:val="24"/>
        </w:rPr>
        <w:t>相关标准规范：</w:t>
      </w:r>
      <w:r>
        <w:rPr>
          <w:rFonts w:hint="eastAsia" w:ascii="仿宋" w:hAnsi="仿宋" w:eastAsia="仿宋" w:cs="Times New Roman"/>
          <w:sz w:val="24"/>
          <w:szCs w:val="24"/>
          <w:lang w:val="en-US" w:eastAsia="zh-CN"/>
        </w:rPr>
        <w:t>符合行业标准。</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2.2</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材质证明书：根据甲方要求提供相关证明资料，不限于产品说明书</w:t>
      </w:r>
      <w:r>
        <w:rPr>
          <w:rFonts w:hint="eastAsia" w:ascii="仿宋" w:hAnsi="仿宋" w:eastAsia="仿宋"/>
          <w:sz w:val="24"/>
          <w:szCs w:val="24"/>
          <w:lang w:eastAsia="zh-CN"/>
        </w:rPr>
        <w:t>、</w:t>
      </w:r>
      <w:r>
        <w:rPr>
          <w:rFonts w:hint="eastAsia" w:ascii="仿宋" w:hAnsi="仿宋" w:eastAsia="仿宋"/>
          <w:sz w:val="24"/>
          <w:szCs w:val="24"/>
          <w:lang w:val="en-US" w:eastAsia="zh-CN"/>
        </w:rPr>
        <w:t>合格证</w:t>
      </w:r>
      <w:r>
        <w:rPr>
          <w:rFonts w:hint="eastAsia" w:ascii="仿宋" w:hAnsi="仿宋" w:eastAsia="仿宋"/>
          <w:sz w:val="24"/>
          <w:szCs w:val="24"/>
        </w:rPr>
        <w:t>。</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2.3</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服务质量：产品质量应严格符合设计、</w:t>
      </w:r>
      <w:r>
        <w:rPr>
          <w:rFonts w:hint="eastAsia" w:ascii="仿宋" w:hAnsi="仿宋" w:eastAsia="仿宋"/>
          <w:sz w:val="24"/>
          <w:szCs w:val="24"/>
          <w:lang w:val="en-US" w:eastAsia="zh-CN"/>
        </w:rPr>
        <w:t>询价</w:t>
      </w:r>
      <w:r>
        <w:rPr>
          <w:rFonts w:hint="eastAsia" w:ascii="仿宋" w:hAnsi="仿宋" w:eastAsia="仿宋"/>
          <w:sz w:val="24"/>
          <w:szCs w:val="24"/>
        </w:rPr>
        <w:t>文件规范要求。</w:t>
      </w:r>
    </w:p>
    <w:p>
      <w:pPr>
        <w:widowControl w:val="0"/>
        <w:numPr>
          <w:ilvl w:val="0"/>
          <w:numId w:val="0"/>
        </w:numPr>
        <w:autoSpaceDE w:val="0"/>
        <w:spacing w:after="0" w:line="560" w:lineRule="exact"/>
        <w:ind w:leftChars="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2.4  </w:t>
      </w:r>
      <w:r>
        <w:rPr>
          <w:rFonts w:hint="eastAsia" w:ascii="仿宋" w:hAnsi="仿宋" w:eastAsia="仿宋"/>
          <w:sz w:val="24"/>
          <w:szCs w:val="24"/>
          <w:highlight w:val="none"/>
        </w:rPr>
        <w:t>质量保证期</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1年</w:t>
      </w:r>
      <w:r>
        <w:rPr>
          <w:rFonts w:hint="eastAsia" w:ascii="仿宋" w:hAnsi="仿宋" w:eastAsia="仿宋" w:cs="Times New Roman"/>
          <w:sz w:val="24"/>
          <w:szCs w:val="24"/>
        </w:rPr>
        <w:t>。（</w:t>
      </w:r>
      <w:r>
        <w:rPr>
          <w:rFonts w:hint="eastAsia" w:ascii="仿宋" w:hAnsi="仿宋" w:eastAsia="仿宋"/>
          <w:sz w:val="24"/>
          <w:szCs w:val="24"/>
          <w:highlight w:val="none"/>
        </w:rPr>
        <w:t>从</w:t>
      </w:r>
      <w:r>
        <w:rPr>
          <w:rFonts w:hint="eastAsia" w:ascii="仿宋" w:hAnsi="仿宋" w:eastAsia="仿宋"/>
          <w:sz w:val="24"/>
          <w:szCs w:val="24"/>
          <w:highlight w:val="none"/>
          <w:lang w:val="en-US" w:eastAsia="zh-CN"/>
        </w:rPr>
        <w:t>送货</w:t>
      </w:r>
      <w:r>
        <w:rPr>
          <w:rFonts w:hint="eastAsia" w:ascii="仿宋" w:hAnsi="仿宋" w:eastAsia="仿宋"/>
          <w:sz w:val="24"/>
          <w:szCs w:val="24"/>
          <w:highlight w:val="none"/>
        </w:rPr>
        <w:t>验收完毕之日起算）。</w:t>
      </w:r>
      <w:r>
        <w:rPr>
          <w:rFonts w:hint="eastAsia" w:ascii="仿宋" w:hAnsi="仿宋" w:eastAsia="仿宋"/>
          <w:sz w:val="24"/>
          <w:szCs w:val="24"/>
          <w:highlight w:val="none"/>
          <w:lang w:val="en-US" w:eastAsia="zh-CN"/>
        </w:rPr>
        <w:t>质量保证期内乙方免费提供质量缺陷货物的维修、更换等服务。</w:t>
      </w:r>
    </w:p>
    <w:p>
      <w:pPr>
        <w:widowControl w:val="0"/>
        <w:numPr>
          <w:ilvl w:val="0"/>
          <w:numId w:val="2"/>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widowControl w:val="0"/>
        <w:numPr>
          <w:ilvl w:val="0"/>
          <w:numId w:val="0"/>
        </w:numPr>
        <w:autoSpaceDE w:val="0"/>
        <w:spacing w:after="0" w:line="560" w:lineRule="exact"/>
        <w:ind w:leftChars="0" w:firstLine="480" w:firstLineChars="200"/>
        <w:jc w:val="both"/>
        <w:rPr>
          <w:rFonts w:hint="eastAsia" w:ascii="仿宋" w:hAnsi="仿宋" w:eastAsia="仿宋"/>
          <w:sz w:val="24"/>
          <w:szCs w:val="24"/>
          <w:lang w:val="en-US" w:eastAsia="zh-CN"/>
        </w:rPr>
      </w:pPr>
      <w:r>
        <w:rPr>
          <w:rFonts w:hint="eastAsia" w:ascii="仿宋" w:hAnsi="仿宋" w:eastAsia="仿宋"/>
          <w:sz w:val="24"/>
          <w:szCs w:val="24"/>
          <w:lang w:val="en-US" w:eastAsia="zh-CN"/>
        </w:rPr>
        <w:t>按现场收货数量验收。所供物资均应符合现行国家标准，具有质量检验部门的产品合格证、产品性能说明书，并应表明生产厂家、规格和生产日期，物资进场时将以上合格资料一同交由承包方。</w:t>
      </w:r>
    </w:p>
    <w:p>
      <w:pPr>
        <w:widowControl w:val="0"/>
        <w:numPr>
          <w:ilvl w:val="0"/>
          <w:numId w:val="2"/>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w:t>
      </w:r>
      <w:r>
        <w:rPr>
          <w:rFonts w:hint="eastAsia" w:ascii="仿宋" w:hAnsi="仿宋" w:eastAsia="仿宋"/>
          <w:color w:val="auto"/>
          <w:sz w:val="24"/>
          <w:szCs w:val="24"/>
          <w:lang w:val="en-US" w:eastAsia="zh-CN"/>
        </w:rPr>
        <w:t>洋浦建材仓库</w:t>
      </w: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）负责签字验收，乙方指定送货人员姓名：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，微信号：</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。任一方如要求变更上述人员及相关信息的，应在送货、交货前书面通知另一方，该通知函件作为本合同的补充条款，非合同约定人员签字的货单，不作为双方结算的依据。</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验收计量方式：</w:t>
      </w:r>
      <w:r>
        <w:rPr>
          <w:rFonts w:hint="eastAsia" w:ascii="仿宋" w:hAnsi="仿宋" w:eastAsia="仿宋"/>
          <w:sz w:val="24"/>
          <w:szCs w:val="24"/>
          <w:lang w:val="en-US" w:eastAsia="zh-CN"/>
        </w:rPr>
        <w:t>按“个”计量</w:t>
      </w:r>
      <w:r>
        <w:rPr>
          <w:rFonts w:hint="eastAsia" w:ascii="仿宋" w:hAnsi="仿宋" w:eastAsia="仿宋"/>
          <w:sz w:val="24"/>
          <w:szCs w:val="24"/>
        </w:rPr>
        <w:t>，具体验收合格数量以甲方收料员、</w:t>
      </w:r>
      <w:r>
        <w:rPr>
          <w:rFonts w:hint="eastAsia" w:ascii="仿宋" w:hAnsi="仿宋" w:eastAsia="仿宋"/>
          <w:sz w:val="24"/>
          <w:szCs w:val="24"/>
          <w:lang w:val="en-US" w:eastAsia="zh-CN"/>
        </w:rPr>
        <w:t>总包</w:t>
      </w:r>
      <w:r>
        <w:rPr>
          <w:rFonts w:hint="eastAsia" w:ascii="仿宋" w:hAnsi="仿宋" w:eastAsia="仿宋"/>
          <w:sz w:val="24"/>
          <w:szCs w:val="24"/>
        </w:rPr>
        <w:t>及乙方共同确认数据为准。</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货到付款方式</w:t>
      </w:r>
      <w:r>
        <w:rPr>
          <w:rFonts w:hint="eastAsia" w:ascii="仿宋" w:hAnsi="仿宋" w:eastAsia="仿宋" w:cs="Times New Roman"/>
          <w:sz w:val="24"/>
          <w:szCs w:val="24"/>
          <w:lang w:eastAsia="zh-CN"/>
        </w:rPr>
        <w:t>。乙方将货物运至</w:t>
      </w:r>
      <w:r>
        <w:rPr>
          <w:rFonts w:hint="eastAsia" w:ascii="仿宋" w:hAnsi="仿宋" w:eastAsia="仿宋" w:cs="Times New Roman"/>
          <w:sz w:val="24"/>
          <w:szCs w:val="24"/>
          <w:lang w:val="en-US" w:eastAsia="zh-CN"/>
        </w:rPr>
        <w:t>指定</w:t>
      </w:r>
      <w:r>
        <w:rPr>
          <w:rFonts w:hint="eastAsia" w:ascii="仿宋" w:hAnsi="仿宋" w:eastAsia="仿宋" w:cs="Times New Roman"/>
          <w:sz w:val="24"/>
          <w:szCs w:val="24"/>
          <w:lang w:eastAsia="zh-CN"/>
        </w:rPr>
        <w:t>地点，结算周期结束后5日内双方就供应合格物资对账办理结算；对账结算完毕，乙方提交对应金额的发票，甲方收到发票后15个工作日内以包括但不限于现金、银行承兑汇票支付当月结算物资价款的</w:t>
      </w:r>
      <w:r>
        <w:rPr>
          <w:rFonts w:hint="eastAsia" w:ascii="仿宋" w:hAnsi="仿宋" w:eastAsia="仿宋" w:cs="Times New Roman"/>
          <w:sz w:val="24"/>
          <w:szCs w:val="24"/>
          <w:lang w:val="en-US" w:eastAsia="zh-CN"/>
        </w:rPr>
        <w:t>100</w:t>
      </w:r>
      <w:r>
        <w:rPr>
          <w:rFonts w:hint="eastAsia" w:ascii="仿宋" w:hAnsi="仿宋" w:eastAsia="仿宋" w:cs="Times New Roman"/>
          <w:sz w:val="24"/>
          <w:szCs w:val="24"/>
          <w:lang w:eastAsia="zh-CN"/>
        </w:rPr>
        <w:t>%（如甲方以银行承兑方式支付货款的，承兑贴现利息由甲方承担）。</w:t>
      </w:r>
    </w:p>
    <w:p>
      <w:pPr>
        <w:widowControl w:val="0"/>
        <w:numPr>
          <w:ilvl w:val="0"/>
          <w:numId w:val="0"/>
        </w:numPr>
        <w:spacing w:after="0" w:line="560" w:lineRule="exact"/>
        <w:ind w:leftChars="0"/>
        <w:jc w:val="both"/>
        <w:rPr>
          <w:rFonts w:hint="eastAsia" w:ascii="仿宋" w:hAnsi="仿宋" w:eastAsia="仿宋"/>
          <w:sz w:val="24"/>
          <w:szCs w:val="24"/>
        </w:rPr>
      </w:pPr>
      <w:r>
        <w:rPr>
          <w:rFonts w:hint="eastAsia" w:ascii="仿宋" w:hAnsi="仿宋" w:eastAsia="仿宋"/>
          <w:sz w:val="24"/>
          <w:szCs w:val="24"/>
        </w:rPr>
        <w:t>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keepNext w:val="0"/>
        <w:keepLines w:val="0"/>
        <w:pageBreakBefore w:val="0"/>
        <w:widowControl w:val="0"/>
        <w:numPr>
          <w:ilvl w:val="1"/>
          <w:numId w:val="2"/>
        </w:numPr>
        <w:kinsoku/>
        <w:wordWrap/>
        <w:overflowPunct/>
        <w:topLinePunct w:val="0"/>
        <w:autoSpaceDE w:val="0"/>
        <w:autoSpaceDN/>
        <w:bidi w:val="0"/>
        <w:adjustRightInd/>
        <w:snapToGrid/>
        <w:spacing w:after="0" w:line="560" w:lineRule="exact"/>
        <w:ind w:left="0" w:leftChars="0" w:firstLine="0" w:firstLineChars="0"/>
        <w:textAlignment w:val="auto"/>
        <w:rPr>
          <w:rFonts w:hint="eastAsia" w:ascii="仿宋" w:hAnsi="仿宋" w:eastAsia="仿宋"/>
          <w:sz w:val="24"/>
          <w:szCs w:val="24"/>
        </w:rPr>
      </w:pPr>
      <w:r>
        <w:rPr>
          <w:rFonts w:hint="eastAsia" w:ascii="仿宋" w:hAnsi="仿宋" w:eastAsia="仿宋"/>
          <w:sz w:val="24"/>
          <w:szCs w:val="24"/>
        </w:rPr>
        <w:t>乙方若不能按甲方需求在规定期限送至指定现场存货地点，乙方将承担因此造成的一切损失，并且甲方向乙方收取逾期运达物资总额（含增值税）每日0.5％的违约金，若逾期三天以上，则甲方有权因乙方违约而单方解除本合同。（产品实际运送到合同指定地点的时间为乙方的实际交货时间，并以此来确定是否构成逾期交货）；若因乙方逾期供货，导致甲方所负责供应的项目工期延误，甲方因此而遭受损失的，则甲方可按照批次货价的20%收取违约金，同时可要求乙方赔偿因工程延期而使甲方遭受的全部损失。若出现此类情况两次，则甲方可单方解除合同。</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 由双方当事人协商解决；协商不成，双方将争议提交甲方所在地人民法院解决。</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numPr>
          <w:ilvl w:val="1"/>
          <w:numId w:val="2"/>
        </w:numPr>
        <w:spacing w:line="500" w:lineRule="exact"/>
        <w:ind w:left="0" w:firstLine="0"/>
        <w:rPr>
          <w:rFonts w:hint="eastAsia"/>
        </w:rPr>
      </w:pPr>
      <w:r>
        <w:rPr>
          <w:rFonts w:hint="eastAsia" w:ascii="仿宋" w:hAnsi="仿宋" w:eastAsia="仿宋" w:cs="仿宋"/>
          <w:color w:val="auto"/>
          <w:sz w:val="24"/>
          <w:highlight w:val="none"/>
          <w:lang w:val="zh-CN"/>
        </w:rPr>
        <w:t>海南洋浦陆海国际贸易有限公司钢制货架采购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val="zh-CN"/>
        </w:rPr>
        <w:t>的</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为本合同的组成部分，本合同中未有约定而双方在</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中达成一致之事项，按</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执行。同一事项</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与本合同约定内容不一致的，以本合同约定为准。</w:t>
      </w:r>
    </w:p>
    <w:p>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p>
    <w:p>
      <w:pPr>
        <w:pStyle w:val="18"/>
        <w:rPr>
          <w:rFonts w:hint="eastAsia"/>
        </w:rPr>
      </w:pPr>
      <w:r>
        <w:rPr>
          <w:rFonts w:hint="eastAsia"/>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9"/>
        <w:spacing w:line="360" w:lineRule="auto"/>
        <w:rPr>
          <w:rFonts w:hint="eastAsia"/>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28"/>
        <w:spacing w:line="360" w:lineRule="auto"/>
        <w:ind w:firstLine="0" w:firstLineChars="0"/>
        <w:jc w:val="center"/>
        <w:outlineLvl w:val="0"/>
        <w:rPr>
          <w:rFonts w:hint="eastAsia" w:ascii="楷体" w:hAnsi="楷体" w:eastAsia="楷体" w:cs="楷体"/>
          <w:b/>
          <w:bCs/>
          <w:kern w:val="44"/>
          <w:sz w:val="24"/>
          <w:szCs w:val="24"/>
          <w:lang w:eastAsia="zh-CN"/>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三</w:t>
      </w:r>
      <w:r>
        <w:rPr>
          <w:rFonts w:hint="eastAsia" w:ascii="楷体" w:hAnsi="楷体" w:eastAsia="楷体" w:cs="楷体"/>
          <w:b/>
          <w:bCs/>
          <w:kern w:val="44"/>
          <w:sz w:val="24"/>
          <w:szCs w:val="24"/>
        </w:rPr>
        <w:t>章报价书</w:t>
      </w:r>
      <w:r>
        <w:rPr>
          <w:rFonts w:hint="eastAsia" w:ascii="楷体" w:hAnsi="楷体" w:eastAsia="楷体" w:cs="楷体"/>
          <w:b/>
          <w:bCs/>
          <w:kern w:val="44"/>
          <w:sz w:val="24"/>
          <w:szCs w:val="24"/>
          <w:lang w:eastAsia="zh-CN"/>
        </w:rPr>
        <w:t>（</w:t>
      </w:r>
      <w:r>
        <w:rPr>
          <w:rFonts w:hint="eastAsia" w:ascii="楷体" w:hAnsi="楷体" w:eastAsia="楷体" w:cs="楷体"/>
          <w:b/>
          <w:bCs/>
          <w:kern w:val="44"/>
          <w:sz w:val="24"/>
          <w:szCs w:val="24"/>
          <w:lang w:val="en-US" w:eastAsia="zh-CN"/>
        </w:rPr>
        <w:t>格式</w:t>
      </w:r>
      <w:r>
        <w:rPr>
          <w:rFonts w:hint="eastAsia" w:ascii="楷体" w:hAnsi="楷体" w:eastAsia="楷体" w:cs="楷体"/>
          <w:b/>
          <w:bCs/>
          <w:kern w:val="44"/>
          <w:sz w:val="24"/>
          <w:szCs w:val="24"/>
          <w:lang w:eastAsia="zh-CN"/>
        </w:rPr>
        <w:t>）</w:t>
      </w:r>
    </w:p>
    <w:bookmarkEnd w:id="12"/>
    <w:bookmarkEnd w:id="13"/>
    <w:p>
      <w:pPr>
        <w:pStyle w:val="28"/>
        <w:spacing w:line="360" w:lineRule="auto"/>
        <w:ind w:firstLine="0" w:firstLineChars="0"/>
        <w:jc w:val="both"/>
        <w:rPr>
          <w:rFonts w:hint="eastAsia" w:ascii="楷体" w:hAnsi="楷体" w:eastAsia="楷体" w:cs="楷体"/>
          <w:b/>
          <w:bCs/>
          <w:kern w:val="44"/>
          <w:sz w:val="24"/>
          <w:szCs w:val="24"/>
        </w:rPr>
      </w:pPr>
    </w:p>
    <w:p>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金额单位：元</w:t>
      </w:r>
    </w:p>
    <w:tbl>
      <w:tblPr>
        <w:tblStyle w:val="20"/>
        <w:tblW w:w="9313" w:type="dxa"/>
        <w:tblInd w:w="93" w:type="dxa"/>
        <w:tblLayout w:type="fixed"/>
        <w:tblCellMar>
          <w:top w:w="0" w:type="dxa"/>
          <w:left w:w="108" w:type="dxa"/>
          <w:bottom w:w="0" w:type="dxa"/>
          <w:right w:w="108" w:type="dxa"/>
        </w:tblCellMar>
      </w:tblPr>
      <w:tblGrid>
        <w:gridCol w:w="408"/>
        <w:gridCol w:w="1190"/>
        <w:gridCol w:w="1540"/>
        <w:gridCol w:w="512"/>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08"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序号</w:t>
            </w:r>
          </w:p>
        </w:tc>
        <w:tc>
          <w:tcPr>
            <w:tcW w:w="1190" w:type="dxa"/>
            <w:tcBorders>
              <w:top w:val="single" w:color="000000" w:sz="4" w:space="0"/>
              <w:left w:val="nil"/>
              <w:bottom w:val="nil"/>
              <w:right w:val="single" w:color="auto"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名称</w:t>
            </w:r>
          </w:p>
        </w:tc>
        <w:tc>
          <w:tcPr>
            <w:tcW w:w="1540" w:type="dxa"/>
            <w:tcBorders>
              <w:top w:val="single" w:color="000000" w:sz="4" w:space="0"/>
              <w:left w:val="nil"/>
              <w:bottom w:val="nil"/>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规格型号</w:t>
            </w:r>
          </w:p>
        </w:tc>
        <w:tc>
          <w:tcPr>
            <w:tcW w:w="512" w:type="dxa"/>
            <w:tcBorders>
              <w:top w:val="single" w:color="000000" w:sz="4" w:space="0"/>
              <w:left w:val="nil"/>
              <w:bottom w:val="nil"/>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单位</w:t>
            </w:r>
          </w:p>
        </w:tc>
        <w:tc>
          <w:tcPr>
            <w:tcW w:w="951" w:type="dxa"/>
            <w:tcBorders>
              <w:top w:val="single" w:color="000000" w:sz="4" w:space="0"/>
              <w:left w:val="nil"/>
              <w:bottom w:val="nil"/>
              <w:right w:val="single" w:color="000000" w:sz="4" w:space="0"/>
            </w:tcBorders>
            <w:noWrap w:val="0"/>
            <w:vAlign w:val="center"/>
          </w:tcPr>
          <w:p>
            <w:pPr>
              <w:ind w:firstLine="240" w:firstLineChars="100"/>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含税</w:t>
            </w:r>
          </w:p>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含税</w:t>
            </w:r>
          </w:p>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备注</w:t>
            </w:r>
          </w:p>
        </w:tc>
      </w:tr>
      <w:tr>
        <w:tblPrEx>
          <w:tblCellMar>
            <w:top w:w="0" w:type="dxa"/>
            <w:left w:w="108" w:type="dxa"/>
            <w:bottom w:w="0" w:type="dxa"/>
            <w:right w:w="108" w:type="dxa"/>
          </w:tblCellMar>
        </w:tblPrEx>
        <w:trPr>
          <w:trHeight w:val="609" w:hRule="atLeast"/>
        </w:trPr>
        <w:tc>
          <w:tcPr>
            <w:tcW w:w="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w:t>
            </w:r>
          </w:p>
        </w:tc>
        <w:tc>
          <w:tcPr>
            <w:tcW w:w="119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钢制货架</w:t>
            </w:r>
          </w:p>
        </w:tc>
        <w:tc>
          <w:tcPr>
            <w:tcW w:w="15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200cm*200cm*60cm，4层，钢材厚度1.0mm</w:t>
            </w:r>
          </w:p>
        </w:tc>
        <w:tc>
          <w:tcPr>
            <w:tcW w:w="512"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个</w:t>
            </w:r>
          </w:p>
        </w:tc>
        <w:tc>
          <w:tcPr>
            <w:tcW w:w="951" w:type="dxa"/>
            <w:tcBorders>
              <w:top w:val="single" w:color="000000" w:sz="4" w:space="0"/>
              <w:left w:val="nil"/>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楷体" w:hAnsi="楷体" w:eastAsia="楷体" w:cs="楷体"/>
                <w:kern w:val="2"/>
                <w:sz w:val="24"/>
                <w:szCs w:val="24"/>
                <w:lang w:val="en-US" w:eastAsia="zh-CN" w:bidi="ar-SA"/>
              </w:rPr>
            </w:pPr>
          </w:p>
        </w:tc>
      </w:tr>
      <w:tr>
        <w:tblPrEx>
          <w:tblCellMar>
            <w:top w:w="0" w:type="dxa"/>
            <w:left w:w="108" w:type="dxa"/>
            <w:bottom w:w="0" w:type="dxa"/>
            <w:right w:w="108" w:type="dxa"/>
          </w:tblCellMar>
        </w:tblPrEx>
        <w:trPr>
          <w:trHeight w:val="492" w:hRule="atLeast"/>
        </w:trPr>
        <w:tc>
          <w:tcPr>
            <w:tcW w:w="4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p>
        </w:tc>
        <w:tc>
          <w:tcPr>
            <w:tcW w:w="4193"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kern w:val="2"/>
                <w:sz w:val="24"/>
                <w:szCs w:val="24"/>
                <w:lang w:val="en-US" w:eastAsia="zh-CN" w:bidi="ar-SA"/>
              </w:rPr>
            </w:pPr>
          </w:p>
        </w:tc>
        <w:tc>
          <w:tcPr>
            <w:tcW w:w="944"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楷体" w:hAnsi="楷体" w:eastAsia="楷体" w:cs="楷体"/>
                <w:kern w:val="2"/>
                <w:sz w:val="24"/>
                <w:szCs w:val="24"/>
                <w:lang w:val="en-US" w:eastAsia="zh-CN" w:bidi="ar-SA"/>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w:t>
            </w:r>
          </w:p>
        </w:tc>
      </w:tr>
      <w:tr>
        <w:tblPrEx>
          <w:tblCellMar>
            <w:top w:w="0" w:type="dxa"/>
            <w:left w:w="108" w:type="dxa"/>
            <w:bottom w:w="0" w:type="dxa"/>
            <w:right w:w="108" w:type="dxa"/>
          </w:tblCellMar>
        </w:tblPrEx>
        <w:trPr>
          <w:trHeight w:val="83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3"/>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以上综合价格已包括采购期间的采购费用、增值税税金、合理利润、安装费、包装费、各类运杂费、过江过路过桥费、装卸费等运抵至甲方指定交货点的综合费用。</w:t>
            </w:r>
          </w:p>
          <w:p>
            <w:pPr>
              <w:pStyle w:val="18"/>
              <w:ind w:left="0" w:leftChars="0" w:firstLine="0" w:firstLine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3、质保期：1年.</w:t>
            </w:r>
          </w:p>
        </w:tc>
      </w:tr>
    </w:tbl>
    <w:p>
      <w:pPr>
        <w:numPr>
          <w:ilvl w:val="0"/>
          <w:numId w:val="0"/>
        </w:numPr>
        <w:spacing w:line="560" w:lineRule="exac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1.1甲方是海南洋浦陆海国际贸易有限公司，乙方是本次本次参加询价进行报价的单位</w:t>
      </w:r>
    </w:p>
    <w:p>
      <w:pPr>
        <w:numPr>
          <w:ilvl w:val="0"/>
          <w:numId w:val="0"/>
        </w:numPr>
        <w:spacing w:line="560" w:lineRule="exac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1.2总价款（含税）为：  元，金额大写：    ；其中，不含税价款为：  元，税金为：   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合同结算单价、合同暂估总金额以及最终结算总价都已包括货物价款、供应商出售该物资应缴纳税金及一切税费、包装费、保险费、运输费、装卸车费，以及其他运抵至甲方指定交货地点的一切费用；包括售后服务以及市场价格涨幅等的各类风险费用；以及其他所有相关服务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1.4技术质量要求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1.4.1 相关标准规范：符合行业标准。</w:t>
      </w:r>
    </w:p>
    <w:p>
      <w:pPr>
        <w:widowControl w:val="0"/>
        <w:numPr>
          <w:ilvl w:val="0"/>
          <w:numId w:val="0"/>
        </w:numPr>
        <w:autoSpaceDE w:val="0"/>
        <w:spacing w:after="0" w:line="560" w:lineRule="exact"/>
        <w:ind w:left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1.4.2 材质证明书：根据甲方要求提供相关证明资料，不限于产品说明书、合格证。</w:t>
      </w:r>
    </w:p>
    <w:p>
      <w:pPr>
        <w:widowControl w:val="0"/>
        <w:numPr>
          <w:ilvl w:val="0"/>
          <w:numId w:val="0"/>
        </w:numPr>
        <w:autoSpaceDE w:val="0"/>
        <w:spacing w:after="0" w:line="560" w:lineRule="exact"/>
        <w:ind w:left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1.4.3 服务质量：产品质量应严格符合设计、询价文件规范要求。</w:t>
      </w:r>
    </w:p>
    <w:p>
      <w:pPr>
        <w:widowControl w:val="0"/>
        <w:numPr>
          <w:ilvl w:val="0"/>
          <w:numId w:val="0"/>
        </w:numPr>
        <w:autoSpaceDE w:val="0"/>
        <w:spacing w:after="0" w:line="560" w:lineRule="exact"/>
        <w:ind w:left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1.4.4质量保证期：1年（从送货验收完毕之日起算）。质量保证期内乙方免费提供质量缺陷货物的维修、更换等服务。</w:t>
      </w:r>
    </w:p>
    <w:p>
      <w:pPr>
        <w:widowControl w:val="0"/>
        <w:numPr>
          <w:ilvl w:val="0"/>
          <w:numId w:val="0"/>
        </w:numPr>
        <w:autoSpaceDE w:val="0"/>
        <w:spacing w:after="0" w:line="560" w:lineRule="exact"/>
        <w:ind w:leftChars="0"/>
        <w:jc w:val="both"/>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1.5验收方法</w:t>
      </w:r>
    </w:p>
    <w:p>
      <w:pPr>
        <w:widowControl w:val="0"/>
        <w:numPr>
          <w:ilvl w:val="0"/>
          <w:numId w:val="0"/>
        </w:numPr>
        <w:autoSpaceDE w:val="0"/>
        <w:spacing w:after="0" w:line="560" w:lineRule="exact"/>
        <w:jc w:val="both"/>
        <w:rPr>
          <w:rFonts w:hint="eastAsia"/>
          <w:spacing w:val="2"/>
          <w:lang w:eastAsia="zh-CN"/>
        </w:rPr>
      </w:pPr>
      <w:r>
        <w:rPr>
          <w:rFonts w:hint="eastAsia" w:ascii="楷体" w:hAnsi="楷体" w:eastAsia="楷体" w:cs="楷体"/>
          <w:kern w:val="2"/>
          <w:sz w:val="24"/>
          <w:szCs w:val="24"/>
          <w:lang w:val="en-US" w:eastAsia="zh-CN" w:bidi="ar-SA"/>
        </w:rPr>
        <w:t>按现场收货数量验收。所供物资均应符合现行国家标准，具有质量检验部门的产品合格证、产品性能说明书，并应表明生产厂家、规格和生产日期，物资进场时将以上合格资料一同交由承包方。</w:t>
      </w:r>
      <w:r>
        <w:rPr>
          <w:rFonts w:hint="eastAsia" w:ascii="楷体" w:hAnsi="楷体" w:eastAsia="楷体" w:cs="楷体"/>
          <w:sz w:val="24"/>
          <w:szCs w:val="24"/>
          <w:lang w:val="en-US" w:eastAsia="zh-CN"/>
        </w:rPr>
        <w:br w:type="textWrapping"/>
      </w:r>
      <w:r>
        <w:rPr>
          <w:rFonts w:hint="eastAsia" w:ascii="楷体" w:hAnsi="楷体" w:eastAsia="楷体" w:cs="楷体"/>
          <w:b/>
          <w:bCs/>
          <w:sz w:val="24"/>
          <w:szCs w:val="24"/>
          <w:lang w:val="en-US" w:eastAsia="zh-CN"/>
        </w:rPr>
        <w:t>1.6结算方式：</w:t>
      </w:r>
      <w:r>
        <w:rPr>
          <w:rFonts w:hint="eastAsia" w:ascii="楷体" w:hAnsi="楷体" w:eastAsia="楷体" w:cs="楷体"/>
          <w:kern w:val="2"/>
          <w:sz w:val="24"/>
          <w:szCs w:val="24"/>
          <w:lang w:val="en-US" w:eastAsia="zh-CN" w:bidi="ar-SA"/>
        </w:rPr>
        <w:t>货款采取货到付款方式，结算周期结束后5日内双方就供应合格物资对账办理结算；对账结算完毕，乙方提交对应金额的发票，甲方收到发票后15个工作日内以包括但不限于现金、银行承兑汇票支付当月结算物资价款的100%（如甲方以银行承兑方式支付货款的，承兑贴现利息由甲方承担）。</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jc w:val="right"/>
        <w:textAlignment w:val="auto"/>
        <w:rPr>
          <w:rFonts w:hint="eastAsia" w:ascii="楷体" w:hAnsi="楷体" w:eastAsia="楷体" w:cs="楷体"/>
          <w:bCs/>
          <w:sz w:val="24"/>
          <w:szCs w:val="24"/>
        </w:rPr>
      </w:pPr>
      <w:r>
        <w:rPr>
          <w:rFonts w:hint="eastAsia" w:ascii="楷体" w:hAnsi="楷体" w:eastAsia="楷体" w:cs="楷体"/>
          <w:bCs/>
          <w:sz w:val="24"/>
          <w:szCs w:val="24"/>
        </w:rPr>
        <w:t>法人代表：</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（章）</w:t>
      </w:r>
    </w:p>
    <w:p>
      <w:pPr>
        <w:keepNext w:val="0"/>
        <w:keepLines w:val="0"/>
        <w:pageBreakBefore w:val="0"/>
        <w:widowControl w:val="0"/>
        <w:kinsoku/>
        <w:wordWrap w:val="0"/>
        <w:overflowPunct/>
        <w:topLinePunct w:val="0"/>
        <w:autoSpaceDE/>
        <w:autoSpaceDN/>
        <w:bidi w:val="0"/>
        <w:adjustRightInd/>
        <w:snapToGrid/>
        <w:spacing w:line="400" w:lineRule="exact"/>
        <w:ind w:firstLine="4524" w:firstLineChars="1885"/>
        <w:jc w:val="right"/>
        <w:textAlignment w:val="auto"/>
        <w:rPr>
          <w:rFonts w:hint="default" w:ascii="楷体" w:hAnsi="楷体" w:eastAsia="楷体" w:cs="楷体"/>
          <w:lang w:val="en-US" w:eastAsia="zh-CN"/>
        </w:rPr>
      </w:pPr>
      <w:r>
        <w:rPr>
          <w:rFonts w:hint="eastAsia" w:ascii="楷体" w:hAnsi="楷体" w:eastAsia="楷体" w:cs="楷体"/>
          <w:bCs/>
          <w:sz w:val="24"/>
          <w:szCs w:val="24"/>
        </w:rPr>
        <w:t>日    期：</w:t>
      </w:r>
      <w:r>
        <w:rPr>
          <w:rFonts w:hint="eastAsia" w:ascii="楷体" w:hAnsi="楷体" w:eastAsia="楷体" w:cs="楷体"/>
          <w:bCs/>
          <w:sz w:val="24"/>
          <w:szCs w:val="24"/>
          <w:lang w:val="en-US" w:eastAsia="zh-CN"/>
        </w:rPr>
        <w:t xml:space="preserve">             </w:t>
      </w:r>
    </w:p>
    <w:p>
      <w:pPr>
        <w:jc w:val="right"/>
        <w:rPr>
          <w:rFonts w:hint="eastAsia" w:ascii="楷体" w:hAnsi="楷体" w:eastAsia="楷体" w:cs="楷体"/>
        </w:rPr>
      </w:pPr>
    </w:p>
    <w:p>
      <w:pPr>
        <w:rPr>
          <w:rFonts w:hint="eastAsia"/>
          <w:lang w:val="en-US"/>
        </w:rPr>
      </w:pPr>
    </w:p>
    <w:sectPr>
      <w:pgSz w:w="11906" w:h="16838"/>
      <w:pgMar w:top="1440" w:right="85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E8CE1"/>
    <w:multiLevelType w:val="singleLevel"/>
    <w:tmpl w:val="193E8CE1"/>
    <w:lvl w:ilvl="0" w:tentative="0">
      <w:start w:val="1"/>
      <w:numFmt w:val="decimal"/>
      <w:suff w:val="nothing"/>
      <w:lvlText w:val="%1、"/>
      <w:lvlJc w:val="left"/>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831198"/>
    <w:multiLevelType w:val="multilevel"/>
    <w:tmpl w:val="55831198"/>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suff w:val="space"/>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16543"/>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4F01A6"/>
    <w:rsid w:val="02601A9E"/>
    <w:rsid w:val="02852330"/>
    <w:rsid w:val="028C773C"/>
    <w:rsid w:val="029810C9"/>
    <w:rsid w:val="029A3510"/>
    <w:rsid w:val="02AC3328"/>
    <w:rsid w:val="02B97306"/>
    <w:rsid w:val="02C62D99"/>
    <w:rsid w:val="02C649F6"/>
    <w:rsid w:val="02D264D3"/>
    <w:rsid w:val="02D62AD3"/>
    <w:rsid w:val="02E77606"/>
    <w:rsid w:val="02F456F2"/>
    <w:rsid w:val="02F900F0"/>
    <w:rsid w:val="030A27A5"/>
    <w:rsid w:val="030A5E0C"/>
    <w:rsid w:val="03173959"/>
    <w:rsid w:val="03215A31"/>
    <w:rsid w:val="03321D76"/>
    <w:rsid w:val="035C1B9B"/>
    <w:rsid w:val="038C33CC"/>
    <w:rsid w:val="03AE3097"/>
    <w:rsid w:val="03B835CB"/>
    <w:rsid w:val="03D374CA"/>
    <w:rsid w:val="03D7388C"/>
    <w:rsid w:val="03DD306A"/>
    <w:rsid w:val="03E92771"/>
    <w:rsid w:val="04016E45"/>
    <w:rsid w:val="04207E21"/>
    <w:rsid w:val="04512A9A"/>
    <w:rsid w:val="045F7637"/>
    <w:rsid w:val="04647342"/>
    <w:rsid w:val="047B2FED"/>
    <w:rsid w:val="047D1717"/>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7D365B"/>
    <w:rsid w:val="0686072F"/>
    <w:rsid w:val="06B0129E"/>
    <w:rsid w:val="06B81D95"/>
    <w:rsid w:val="06D12E83"/>
    <w:rsid w:val="06EE69EC"/>
    <w:rsid w:val="06F82B7E"/>
    <w:rsid w:val="07571D11"/>
    <w:rsid w:val="07826A4B"/>
    <w:rsid w:val="07BF12C2"/>
    <w:rsid w:val="07C6738E"/>
    <w:rsid w:val="07E74A05"/>
    <w:rsid w:val="081608A9"/>
    <w:rsid w:val="08422A5C"/>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847B8"/>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561AE7"/>
    <w:rsid w:val="0E7041BA"/>
    <w:rsid w:val="0E716CB9"/>
    <w:rsid w:val="0E7A4ECE"/>
    <w:rsid w:val="0E7B0752"/>
    <w:rsid w:val="0E7C61D3"/>
    <w:rsid w:val="0E876762"/>
    <w:rsid w:val="0E8D3EEF"/>
    <w:rsid w:val="0E983E63"/>
    <w:rsid w:val="0EAC1495"/>
    <w:rsid w:val="0EB42572"/>
    <w:rsid w:val="0EB7249A"/>
    <w:rsid w:val="0EBF433E"/>
    <w:rsid w:val="0ED71628"/>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57989"/>
    <w:rsid w:val="10861AAB"/>
    <w:rsid w:val="109158BE"/>
    <w:rsid w:val="10950A41"/>
    <w:rsid w:val="10A50B70"/>
    <w:rsid w:val="10AC5865"/>
    <w:rsid w:val="10AE3B69"/>
    <w:rsid w:val="10AF15EB"/>
    <w:rsid w:val="10B45A32"/>
    <w:rsid w:val="10BD5581"/>
    <w:rsid w:val="10C478D1"/>
    <w:rsid w:val="10C932F0"/>
    <w:rsid w:val="10D91E0A"/>
    <w:rsid w:val="10E80C92"/>
    <w:rsid w:val="110C0768"/>
    <w:rsid w:val="11105771"/>
    <w:rsid w:val="111E5122"/>
    <w:rsid w:val="112315AA"/>
    <w:rsid w:val="11236961"/>
    <w:rsid w:val="112D573C"/>
    <w:rsid w:val="112E2B27"/>
    <w:rsid w:val="11352AC3"/>
    <w:rsid w:val="114C5FF1"/>
    <w:rsid w:val="115241D9"/>
    <w:rsid w:val="115B4B8E"/>
    <w:rsid w:val="115E178F"/>
    <w:rsid w:val="11670D99"/>
    <w:rsid w:val="117D2F3D"/>
    <w:rsid w:val="11850FF5"/>
    <w:rsid w:val="118C4D48"/>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99771C"/>
    <w:rsid w:val="12AB39AF"/>
    <w:rsid w:val="12AC38F3"/>
    <w:rsid w:val="12BC061F"/>
    <w:rsid w:val="12CF6944"/>
    <w:rsid w:val="12D31474"/>
    <w:rsid w:val="12F266AE"/>
    <w:rsid w:val="12FE713F"/>
    <w:rsid w:val="130377D4"/>
    <w:rsid w:val="13191A65"/>
    <w:rsid w:val="1322619E"/>
    <w:rsid w:val="133B4F6A"/>
    <w:rsid w:val="13435E6F"/>
    <w:rsid w:val="13581549"/>
    <w:rsid w:val="13795301"/>
    <w:rsid w:val="13A22600"/>
    <w:rsid w:val="13B103E8"/>
    <w:rsid w:val="13B43E61"/>
    <w:rsid w:val="13BB7800"/>
    <w:rsid w:val="13DF1642"/>
    <w:rsid w:val="13E65C0E"/>
    <w:rsid w:val="13FC2057"/>
    <w:rsid w:val="14191607"/>
    <w:rsid w:val="141A71F0"/>
    <w:rsid w:val="141B0D1A"/>
    <w:rsid w:val="141E3E26"/>
    <w:rsid w:val="1425541A"/>
    <w:rsid w:val="14517563"/>
    <w:rsid w:val="145233B5"/>
    <w:rsid w:val="14891FF9"/>
    <w:rsid w:val="148F527B"/>
    <w:rsid w:val="14BA590D"/>
    <w:rsid w:val="14BC4694"/>
    <w:rsid w:val="14E91932"/>
    <w:rsid w:val="14EB7761"/>
    <w:rsid w:val="151D3A6A"/>
    <w:rsid w:val="15433673"/>
    <w:rsid w:val="154D06FF"/>
    <w:rsid w:val="15531FB2"/>
    <w:rsid w:val="155A361E"/>
    <w:rsid w:val="15863D5C"/>
    <w:rsid w:val="159E0778"/>
    <w:rsid w:val="15C26140"/>
    <w:rsid w:val="15C40F54"/>
    <w:rsid w:val="15CA4F56"/>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24F79"/>
    <w:rsid w:val="17460232"/>
    <w:rsid w:val="175E3962"/>
    <w:rsid w:val="176A7CB6"/>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492EF0"/>
    <w:rsid w:val="185254F4"/>
    <w:rsid w:val="185C5F13"/>
    <w:rsid w:val="185E6D88"/>
    <w:rsid w:val="18740F2C"/>
    <w:rsid w:val="187939A8"/>
    <w:rsid w:val="187E50BF"/>
    <w:rsid w:val="188B0B51"/>
    <w:rsid w:val="18A2459B"/>
    <w:rsid w:val="18C36111"/>
    <w:rsid w:val="18D3325C"/>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1702D"/>
    <w:rsid w:val="198E78C5"/>
    <w:rsid w:val="19A857BB"/>
    <w:rsid w:val="19BA37C2"/>
    <w:rsid w:val="19DC2ECA"/>
    <w:rsid w:val="19E35721"/>
    <w:rsid w:val="19ED6C41"/>
    <w:rsid w:val="19FE7107"/>
    <w:rsid w:val="1A1C1CE5"/>
    <w:rsid w:val="1A234EFA"/>
    <w:rsid w:val="1A4E5D2F"/>
    <w:rsid w:val="1A75575B"/>
    <w:rsid w:val="1A7D0090"/>
    <w:rsid w:val="1AB319BE"/>
    <w:rsid w:val="1AC13CB4"/>
    <w:rsid w:val="1AD4393F"/>
    <w:rsid w:val="1AD77563"/>
    <w:rsid w:val="1AE509FF"/>
    <w:rsid w:val="1AE54FD5"/>
    <w:rsid w:val="1AEC06BC"/>
    <w:rsid w:val="1AF26D42"/>
    <w:rsid w:val="1B035639"/>
    <w:rsid w:val="1B2003AC"/>
    <w:rsid w:val="1B2F613A"/>
    <w:rsid w:val="1B2F6BA7"/>
    <w:rsid w:val="1B853D32"/>
    <w:rsid w:val="1B8835E4"/>
    <w:rsid w:val="1BC50BBF"/>
    <w:rsid w:val="1BD726EA"/>
    <w:rsid w:val="1BD7402E"/>
    <w:rsid w:val="1BDE1C65"/>
    <w:rsid w:val="1BEC49DB"/>
    <w:rsid w:val="1BEE0B84"/>
    <w:rsid w:val="1BF4059C"/>
    <w:rsid w:val="1BF6798D"/>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B7468"/>
    <w:rsid w:val="1D0E0F41"/>
    <w:rsid w:val="1D0F0C74"/>
    <w:rsid w:val="1D1D63D2"/>
    <w:rsid w:val="1D3E218A"/>
    <w:rsid w:val="1D42444B"/>
    <w:rsid w:val="1D497EE6"/>
    <w:rsid w:val="1D4B0FD4"/>
    <w:rsid w:val="1D510BDB"/>
    <w:rsid w:val="1D551DAF"/>
    <w:rsid w:val="1D5B3CB8"/>
    <w:rsid w:val="1D6A43D6"/>
    <w:rsid w:val="1D8C3CD3"/>
    <w:rsid w:val="1DA1569E"/>
    <w:rsid w:val="1DBE5F86"/>
    <w:rsid w:val="1DD57D7F"/>
    <w:rsid w:val="1E0740A2"/>
    <w:rsid w:val="1E0A51EF"/>
    <w:rsid w:val="1E48458C"/>
    <w:rsid w:val="1E552FF2"/>
    <w:rsid w:val="1E5A3B65"/>
    <w:rsid w:val="1E5D4FF0"/>
    <w:rsid w:val="1E5F4105"/>
    <w:rsid w:val="1E6C14AB"/>
    <w:rsid w:val="1E8C0379"/>
    <w:rsid w:val="1E9F5C7C"/>
    <w:rsid w:val="1E9F669B"/>
    <w:rsid w:val="1EA254C4"/>
    <w:rsid w:val="1ECF001D"/>
    <w:rsid w:val="1EDC0931"/>
    <w:rsid w:val="1EE13257"/>
    <w:rsid w:val="1EF06925"/>
    <w:rsid w:val="1EF85EBB"/>
    <w:rsid w:val="1F130856"/>
    <w:rsid w:val="1F2A5C8F"/>
    <w:rsid w:val="1F3F7F12"/>
    <w:rsid w:val="1F550E6F"/>
    <w:rsid w:val="1F647CCA"/>
    <w:rsid w:val="1F6D7F66"/>
    <w:rsid w:val="1F6E7EA0"/>
    <w:rsid w:val="1F873CBF"/>
    <w:rsid w:val="1FA173F5"/>
    <w:rsid w:val="1FA94802"/>
    <w:rsid w:val="1FC67503"/>
    <w:rsid w:val="1FDE70D1"/>
    <w:rsid w:val="1FEF1512"/>
    <w:rsid w:val="1FF33877"/>
    <w:rsid w:val="1FF74072"/>
    <w:rsid w:val="200828C6"/>
    <w:rsid w:val="20085B73"/>
    <w:rsid w:val="200D0CA3"/>
    <w:rsid w:val="2029556A"/>
    <w:rsid w:val="2036713F"/>
    <w:rsid w:val="203C17F2"/>
    <w:rsid w:val="205F7BF9"/>
    <w:rsid w:val="206105A6"/>
    <w:rsid w:val="206D1166"/>
    <w:rsid w:val="207F3560"/>
    <w:rsid w:val="20806BFB"/>
    <w:rsid w:val="208E3787"/>
    <w:rsid w:val="20922904"/>
    <w:rsid w:val="209C15AC"/>
    <w:rsid w:val="20A377C7"/>
    <w:rsid w:val="20A90F70"/>
    <w:rsid w:val="20D00624"/>
    <w:rsid w:val="20F64A35"/>
    <w:rsid w:val="20FA3CE2"/>
    <w:rsid w:val="210D1A49"/>
    <w:rsid w:val="21130FE1"/>
    <w:rsid w:val="211C305E"/>
    <w:rsid w:val="21611CCB"/>
    <w:rsid w:val="216C5CA2"/>
    <w:rsid w:val="21BB5E33"/>
    <w:rsid w:val="21C24E71"/>
    <w:rsid w:val="21C67161"/>
    <w:rsid w:val="21D00C81"/>
    <w:rsid w:val="21D032ED"/>
    <w:rsid w:val="21D21888"/>
    <w:rsid w:val="21DE7CEF"/>
    <w:rsid w:val="21E75FAA"/>
    <w:rsid w:val="21EB0FE8"/>
    <w:rsid w:val="21F471EA"/>
    <w:rsid w:val="21F81B93"/>
    <w:rsid w:val="21FD636C"/>
    <w:rsid w:val="22177DFE"/>
    <w:rsid w:val="22214E8B"/>
    <w:rsid w:val="222B00F8"/>
    <w:rsid w:val="225F2771"/>
    <w:rsid w:val="227B5090"/>
    <w:rsid w:val="227F0AA8"/>
    <w:rsid w:val="22811E51"/>
    <w:rsid w:val="228C7DBD"/>
    <w:rsid w:val="229E1AD7"/>
    <w:rsid w:val="22B51B4C"/>
    <w:rsid w:val="22C80A68"/>
    <w:rsid w:val="22E753A0"/>
    <w:rsid w:val="22F11013"/>
    <w:rsid w:val="23026758"/>
    <w:rsid w:val="23156A1D"/>
    <w:rsid w:val="2316669C"/>
    <w:rsid w:val="231B3959"/>
    <w:rsid w:val="23372454"/>
    <w:rsid w:val="237770F1"/>
    <w:rsid w:val="2379093F"/>
    <w:rsid w:val="237D5522"/>
    <w:rsid w:val="237E49F2"/>
    <w:rsid w:val="237F088B"/>
    <w:rsid w:val="2383244E"/>
    <w:rsid w:val="239D2E24"/>
    <w:rsid w:val="239E0EFF"/>
    <w:rsid w:val="23B25C43"/>
    <w:rsid w:val="23B46A31"/>
    <w:rsid w:val="23B9767A"/>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28108B"/>
    <w:rsid w:val="26324721"/>
    <w:rsid w:val="26514CEC"/>
    <w:rsid w:val="26517A13"/>
    <w:rsid w:val="26583602"/>
    <w:rsid w:val="26627AEB"/>
    <w:rsid w:val="267473A3"/>
    <w:rsid w:val="267D7CB3"/>
    <w:rsid w:val="26C765AD"/>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402FB"/>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4549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33B5E"/>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AF08B2"/>
    <w:rsid w:val="31B217A1"/>
    <w:rsid w:val="31DB2ECD"/>
    <w:rsid w:val="31E831E8"/>
    <w:rsid w:val="321336D2"/>
    <w:rsid w:val="321D7C9D"/>
    <w:rsid w:val="322936D7"/>
    <w:rsid w:val="32320BDC"/>
    <w:rsid w:val="3235285C"/>
    <w:rsid w:val="323C48F6"/>
    <w:rsid w:val="32425283"/>
    <w:rsid w:val="324F0BF0"/>
    <w:rsid w:val="324F14D9"/>
    <w:rsid w:val="324F7611"/>
    <w:rsid w:val="327970B9"/>
    <w:rsid w:val="32797B6F"/>
    <w:rsid w:val="32A73FA5"/>
    <w:rsid w:val="32C42CAC"/>
    <w:rsid w:val="32E06A79"/>
    <w:rsid w:val="32F02819"/>
    <w:rsid w:val="32F9052C"/>
    <w:rsid w:val="32FB3E09"/>
    <w:rsid w:val="33121AA1"/>
    <w:rsid w:val="3317335F"/>
    <w:rsid w:val="331A4072"/>
    <w:rsid w:val="3332073B"/>
    <w:rsid w:val="333F77DD"/>
    <w:rsid w:val="33650EE0"/>
    <w:rsid w:val="336957F3"/>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073D1"/>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0C4680"/>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1912D6"/>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AC1DED"/>
    <w:rsid w:val="40BC60FB"/>
    <w:rsid w:val="40D75D3F"/>
    <w:rsid w:val="40E42E0D"/>
    <w:rsid w:val="40F8192B"/>
    <w:rsid w:val="41220CAF"/>
    <w:rsid w:val="412E4991"/>
    <w:rsid w:val="413A56F6"/>
    <w:rsid w:val="4165249F"/>
    <w:rsid w:val="418A6E14"/>
    <w:rsid w:val="41A27872"/>
    <w:rsid w:val="41AC2313"/>
    <w:rsid w:val="41BB44E3"/>
    <w:rsid w:val="41BC094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9F3AAC"/>
    <w:rsid w:val="44A4522B"/>
    <w:rsid w:val="44B17003"/>
    <w:rsid w:val="451E3179"/>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4272C"/>
    <w:rsid w:val="470C633F"/>
    <w:rsid w:val="47271E3C"/>
    <w:rsid w:val="47372735"/>
    <w:rsid w:val="475B4AD3"/>
    <w:rsid w:val="475F0927"/>
    <w:rsid w:val="47AB7402"/>
    <w:rsid w:val="47AC276C"/>
    <w:rsid w:val="47AD05EC"/>
    <w:rsid w:val="47DB3D58"/>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5B59A8"/>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17C5F"/>
    <w:rsid w:val="4A333BC5"/>
    <w:rsid w:val="4A3D6D7D"/>
    <w:rsid w:val="4A5374A0"/>
    <w:rsid w:val="4A581909"/>
    <w:rsid w:val="4A5E3812"/>
    <w:rsid w:val="4A67017F"/>
    <w:rsid w:val="4A81724A"/>
    <w:rsid w:val="4A9021DB"/>
    <w:rsid w:val="4A9E67FA"/>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AA3CF8"/>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92CA1"/>
    <w:rsid w:val="4E0D0A85"/>
    <w:rsid w:val="4E100AB2"/>
    <w:rsid w:val="4E233B3D"/>
    <w:rsid w:val="4E8D4700"/>
    <w:rsid w:val="4EA07AD7"/>
    <w:rsid w:val="4EBD3D3C"/>
    <w:rsid w:val="4EC36A56"/>
    <w:rsid w:val="4EED4CCC"/>
    <w:rsid w:val="4EF07430"/>
    <w:rsid w:val="4EFC5555"/>
    <w:rsid w:val="4EFE032C"/>
    <w:rsid w:val="4F0831DA"/>
    <w:rsid w:val="4F0B36E6"/>
    <w:rsid w:val="4F3E6166"/>
    <w:rsid w:val="4F5178A3"/>
    <w:rsid w:val="4F5368C9"/>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165A93"/>
    <w:rsid w:val="522A39D8"/>
    <w:rsid w:val="52435C07"/>
    <w:rsid w:val="524C6970"/>
    <w:rsid w:val="52530420"/>
    <w:rsid w:val="525D670B"/>
    <w:rsid w:val="526A0AB7"/>
    <w:rsid w:val="52763594"/>
    <w:rsid w:val="52783AA3"/>
    <w:rsid w:val="528470A4"/>
    <w:rsid w:val="528F1A18"/>
    <w:rsid w:val="52904000"/>
    <w:rsid w:val="52B0193D"/>
    <w:rsid w:val="52C65B54"/>
    <w:rsid w:val="52C737F3"/>
    <w:rsid w:val="52EC1C76"/>
    <w:rsid w:val="5316117F"/>
    <w:rsid w:val="53186EE4"/>
    <w:rsid w:val="5339007E"/>
    <w:rsid w:val="535C76C6"/>
    <w:rsid w:val="53637DCA"/>
    <w:rsid w:val="537257C5"/>
    <w:rsid w:val="539D45B7"/>
    <w:rsid w:val="53A157B9"/>
    <w:rsid w:val="53B85768"/>
    <w:rsid w:val="53BA2E6A"/>
    <w:rsid w:val="53C33CD8"/>
    <w:rsid w:val="53C43BC7"/>
    <w:rsid w:val="53D61973"/>
    <w:rsid w:val="53DF5628"/>
    <w:rsid w:val="53F6304F"/>
    <w:rsid w:val="5425031B"/>
    <w:rsid w:val="54534028"/>
    <w:rsid w:val="54537B65"/>
    <w:rsid w:val="545E27DF"/>
    <w:rsid w:val="54843BB7"/>
    <w:rsid w:val="549332C4"/>
    <w:rsid w:val="54FB4AFB"/>
    <w:rsid w:val="55175CA3"/>
    <w:rsid w:val="55402408"/>
    <w:rsid w:val="55413F6A"/>
    <w:rsid w:val="554E7400"/>
    <w:rsid w:val="5553267F"/>
    <w:rsid w:val="55584384"/>
    <w:rsid w:val="555A26FB"/>
    <w:rsid w:val="5570591E"/>
    <w:rsid w:val="55805F3E"/>
    <w:rsid w:val="55934C35"/>
    <w:rsid w:val="559B18F9"/>
    <w:rsid w:val="55A84C13"/>
    <w:rsid w:val="55E8288A"/>
    <w:rsid w:val="55F310CC"/>
    <w:rsid w:val="55F70216"/>
    <w:rsid w:val="55FF3307"/>
    <w:rsid w:val="563D4EBF"/>
    <w:rsid w:val="565A2562"/>
    <w:rsid w:val="565B7F3A"/>
    <w:rsid w:val="5665084A"/>
    <w:rsid w:val="56834D00"/>
    <w:rsid w:val="568432FD"/>
    <w:rsid w:val="568602D2"/>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17D88"/>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B95A25"/>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953DC6"/>
    <w:rsid w:val="5BB4249E"/>
    <w:rsid w:val="5BD777E6"/>
    <w:rsid w:val="5C122D5E"/>
    <w:rsid w:val="5C330BCF"/>
    <w:rsid w:val="5C733038"/>
    <w:rsid w:val="5C737D2C"/>
    <w:rsid w:val="5C7E6E4B"/>
    <w:rsid w:val="5C817DEC"/>
    <w:rsid w:val="5C8F2968"/>
    <w:rsid w:val="5C9A2097"/>
    <w:rsid w:val="5CAB6A15"/>
    <w:rsid w:val="5CAC7202"/>
    <w:rsid w:val="5CB26DE8"/>
    <w:rsid w:val="5CDF0D57"/>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4B1131"/>
    <w:rsid w:val="5E7110B5"/>
    <w:rsid w:val="5E7B3AF8"/>
    <w:rsid w:val="5E8A14A9"/>
    <w:rsid w:val="5E952F92"/>
    <w:rsid w:val="5EA4026E"/>
    <w:rsid w:val="5EB804F7"/>
    <w:rsid w:val="5EC41684"/>
    <w:rsid w:val="5EDB3C26"/>
    <w:rsid w:val="5F1C698C"/>
    <w:rsid w:val="5F2E10CF"/>
    <w:rsid w:val="5F393BBF"/>
    <w:rsid w:val="5F503E46"/>
    <w:rsid w:val="5F5825D3"/>
    <w:rsid w:val="5F6B6599"/>
    <w:rsid w:val="5FA97E40"/>
    <w:rsid w:val="5FB07830"/>
    <w:rsid w:val="5FB15CCE"/>
    <w:rsid w:val="5FBB41EB"/>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0A75F8"/>
    <w:rsid w:val="61115D0C"/>
    <w:rsid w:val="61277B74"/>
    <w:rsid w:val="61336954"/>
    <w:rsid w:val="616748AA"/>
    <w:rsid w:val="616D69D4"/>
    <w:rsid w:val="61886913"/>
    <w:rsid w:val="619929B6"/>
    <w:rsid w:val="61AF068E"/>
    <w:rsid w:val="61BF76A4"/>
    <w:rsid w:val="61C77DA0"/>
    <w:rsid w:val="61D07906"/>
    <w:rsid w:val="61E345CA"/>
    <w:rsid w:val="61E736CF"/>
    <w:rsid w:val="621351F3"/>
    <w:rsid w:val="62360387"/>
    <w:rsid w:val="624C05D4"/>
    <w:rsid w:val="6263380C"/>
    <w:rsid w:val="626604B9"/>
    <w:rsid w:val="628864B6"/>
    <w:rsid w:val="62A65A66"/>
    <w:rsid w:val="62A821BB"/>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393E88"/>
    <w:rsid w:val="64404966"/>
    <w:rsid w:val="64860B5E"/>
    <w:rsid w:val="64A9429A"/>
    <w:rsid w:val="64B557C6"/>
    <w:rsid w:val="64C762EE"/>
    <w:rsid w:val="64C8331B"/>
    <w:rsid w:val="64F62FBF"/>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A5ADC"/>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6F60CA"/>
    <w:rsid w:val="687B4BF8"/>
    <w:rsid w:val="688504B1"/>
    <w:rsid w:val="688F307D"/>
    <w:rsid w:val="689D333D"/>
    <w:rsid w:val="68B85685"/>
    <w:rsid w:val="68DC3063"/>
    <w:rsid w:val="68E1201D"/>
    <w:rsid w:val="68EB3277"/>
    <w:rsid w:val="68EC0422"/>
    <w:rsid w:val="6923694C"/>
    <w:rsid w:val="69237EF2"/>
    <w:rsid w:val="69241843"/>
    <w:rsid w:val="695D1FE3"/>
    <w:rsid w:val="696077C1"/>
    <w:rsid w:val="696714E2"/>
    <w:rsid w:val="6969738E"/>
    <w:rsid w:val="69725190"/>
    <w:rsid w:val="697A1E70"/>
    <w:rsid w:val="69840D94"/>
    <w:rsid w:val="698A6FB3"/>
    <w:rsid w:val="69966649"/>
    <w:rsid w:val="69D81118"/>
    <w:rsid w:val="69D97BBF"/>
    <w:rsid w:val="69DE4130"/>
    <w:rsid w:val="6A0016F1"/>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DC2697"/>
    <w:rsid w:val="6BF16ADA"/>
    <w:rsid w:val="6C0B4072"/>
    <w:rsid w:val="6C105A58"/>
    <w:rsid w:val="6C1364EE"/>
    <w:rsid w:val="6C223623"/>
    <w:rsid w:val="6C2B3181"/>
    <w:rsid w:val="6C67289A"/>
    <w:rsid w:val="6C895159"/>
    <w:rsid w:val="6C9D138F"/>
    <w:rsid w:val="6CC47F2E"/>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2EB"/>
    <w:rsid w:val="6E025356"/>
    <w:rsid w:val="6E0E5A2B"/>
    <w:rsid w:val="6E2B203D"/>
    <w:rsid w:val="6E3D6D0E"/>
    <w:rsid w:val="6E420B2D"/>
    <w:rsid w:val="6E4474A8"/>
    <w:rsid w:val="6E7521C9"/>
    <w:rsid w:val="6E7C3D78"/>
    <w:rsid w:val="6E9C6079"/>
    <w:rsid w:val="6EA25D92"/>
    <w:rsid w:val="6EA51FEB"/>
    <w:rsid w:val="6EB754FC"/>
    <w:rsid w:val="6EBF447C"/>
    <w:rsid w:val="6ECD2EFE"/>
    <w:rsid w:val="6EF967A0"/>
    <w:rsid w:val="6EFD396C"/>
    <w:rsid w:val="6F0674FF"/>
    <w:rsid w:val="6F2F0E79"/>
    <w:rsid w:val="6F3F3691"/>
    <w:rsid w:val="6F49144D"/>
    <w:rsid w:val="6F8A5194"/>
    <w:rsid w:val="6F944668"/>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67542"/>
    <w:rsid w:val="712B420C"/>
    <w:rsid w:val="712F289B"/>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758DC"/>
    <w:rsid w:val="750D5096"/>
    <w:rsid w:val="752040A9"/>
    <w:rsid w:val="75291143"/>
    <w:rsid w:val="752F7911"/>
    <w:rsid w:val="753F0BF9"/>
    <w:rsid w:val="755934EA"/>
    <w:rsid w:val="757E4BB2"/>
    <w:rsid w:val="75907AC8"/>
    <w:rsid w:val="759D11B8"/>
    <w:rsid w:val="75C4732A"/>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87154"/>
    <w:rsid w:val="772911F0"/>
    <w:rsid w:val="773A73DD"/>
    <w:rsid w:val="77540EAB"/>
    <w:rsid w:val="775E4966"/>
    <w:rsid w:val="77720FB5"/>
    <w:rsid w:val="77760FFC"/>
    <w:rsid w:val="77896AA4"/>
    <w:rsid w:val="77A23473"/>
    <w:rsid w:val="77CC63EB"/>
    <w:rsid w:val="77DE0B76"/>
    <w:rsid w:val="77E34BBF"/>
    <w:rsid w:val="77EE514F"/>
    <w:rsid w:val="77F24622"/>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A20696"/>
    <w:rsid w:val="7BAF4A60"/>
    <w:rsid w:val="7BBF0DE6"/>
    <w:rsid w:val="7BC94525"/>
    <w:rsid w:val="7BCA41A5"/>
    <w:rsid w:val="7BDE0036"/>
    <w:rsid w:val="7BE90B2B"/>
    <w:rsid w:val="7C0C42D3"/>
    <w:rsid w:val="7C2D09C7"/>
    <w:rsid w:val="7C420509"/>
    <w:rsid w:val="7C5F39D5"/>
    <w:rsid w:val="7C607F1C"/>
    <w:rsid w:val="7C853942"/>
    <w:rsid w:val="7C9B2DE8"/>
    <w:rsid w:val="7CAA7097"/>
    <w:rsid w:val="7CB637D9"/>
    <w:rsid w:val="7CBA3DB9"/>
    <w:rsid w:val="7CE615AE"/>
    <w:rsid w:val="7CEC5AE4"/>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AF34AA"/>
    <w:rsid w:val="7DB36FB1"/>
    <w:rsid w:val="7DB52379"/>
    <w:rsid w:val="7DB76B9E"/>
    <w:rsid w:val="7DDA72F8"/>
    <w:rsid w:val="7E3434E3"/>
    <w:rsid w:val="7E3E74AD"/>
    <w:rsid w:val="7E497A3C"/>
    <w:rsid w:val="7E4C58A3"/>
    <w:rsid w:val="7E5073C7"/>
    <w:rsid w:val="7E610386"/>
    <w:rsid w:val="7E7E34B2"/>
    <w:rsid w:val="7E9C40FF"/>
    <w:rsid w:val="7EA128FE"/>
    <w:rsid w:val="7EAA45DE"/>
    <w:rsid w:val="7EC20180"/>
    <w:rsid w:val="7EC32A29"/>
    <w:rsid w:val="7ECC4429"/>
    <w:rsid w:val="7ED812E4"/>
    <w:rsid w:val="7EEE7388"/>
    <w:rsid w:val="7EF02F3D"/>
    <w:rsid w:val="7F0B337E"/>
    <w:rsid w:val="7F0C450C"/>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2">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9"/>
    <w:qFormat/>
    <w:uiPriority w:val="0"/>
    <w:pPr>
      <w:spacing w:after="120"/>
      <w:ind w:left="420" w:leftChars="200" w:firstLine="420"/>
    </w:pPr>
    <w:rPr>
      <w:bCs/>
    </w:rPr>
  </w:style>
  <w:style w:type="paragraph" w:customStyle="1" w:styleId="19">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3"/>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3"/>
    <w:semiHidden/>
    <w:qFormat/>
    <w:uiPriority w:val="99"/>
    <w:rPr>
      <w:sz w:val="18"/>
      <w:szCs w:val="18"/>
    </w:rPr>
  </w:style>
  <w:style w:type="character" w:customStyle="1" w:styleId="31">
    <w:name w:val="页脚 Char"/>
    <w:link w:val="12"/>
    <w:semiHidden/>
    <w:qFormat/>
    <w:uiPriority w:val="99"/>
    <w:rPr>
      <w:sz w:val="18"/>
      <w:szCs w:val="18"/>
    </w:rPr>
  </w:style>
  <w:style w:type="character" w:customStyle="1" w:styleId="32">
    <w:name w:val="批注框文本 Char"/>
    <w:link w:val="11"/>
    <w:semiHidden/>
    <w:qFormat/>
    <w:uiPriority w:val="99"/>
    <w:rPr>
      <w:sz w:val="18"/>
      <w:szCs w:val="18"/>
    </w:rPr>
  </w:style>
  <w:style w:type="character" w:customStyle="1" w:styleId="33">
    <w:name w:val="标题 3 Char"/>
    <w:link w:val="4"/>
    <w:qFormat/>
    <w:uiPriority w:val="9"/>
    <w:rPr>
      <w:rFonts w:ascii="仿宋" w:hAnsi="仿宋" w:eastAsia="仿宋_GB2312" w:cs="Times New Roman"/>
      <w:bCs/>
      <w:sz w:val="28"/>
      <w:szCs w:val="32"/>
    </w:rPr>
  </w:style>
  <w:style w:type="character" w:customStyle="1" w:styleId="34">
    <w:name w:val="标题 2 Char"/>
    <w:link w:val="2"/>
    <w:qFormat/>
    <w:uiPriority w:val="9"/>
    <w:rPr>
      <w:rFonts w:ascii="Cambria" w:hAnsi="Cambria" w:eastAsia="仿宋_GB2312"/>
      <w:b/>
      <w:bCs/>
      <w:sz w:val="30"/>
      <w:szCs w:val="32"/>
    </w:rPr>
  </w:style>
  <w:style w:type="character" w:customStyle="1" w:styleId="35">
    <w:name w:val="标题 1 Char"/>
    <w:link w:val="3"/>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7">
    <w:name w:val="1"/>
    <w:basedOn w:val="1"/>
    <w:qFormat/>
    <w:uiPriority w:val="0"/>
    <w:rPr>
      <w:szCs w:val="21"/>
    </w:rPr>
  </w:style>
  <w:style w:type="paragraph" w:customStyle="1" w:styleId="38">
    <w:name w:val="Table Paragraph"/>
    <w:basedOn w:val="1"/>
    <w:qFormat/>
    <w:uiPriority w:val="99"/>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6143</Words>
  <Characters>6433</Characters>
  <Lines>50</Lines>
  <Paragraphs>14</Paragraphs>
  <TotalTime>4</TotalTime>
  <ScaleCrop>false</ScaleCrop>
  <LinksUpToDate>false</LinksUpToDate>
  <CharactersWithSpaces>7238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2024-07-05T00:40:00Z</cp:lastPrinted>
  <dcterms:modified xsi:type="dcterms:W3CDTF">2024-07-09T03:02:28Z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1716971D67CF4CCCA3BEA245B9C434D2_13</vt:lpwstr>
  </property>
</Properties>
</file>