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5D5F5">
      <w:pPr>
        <w:spacing w:line="380" w:lineRule="atLeast"/>
        <w:jc w:val="right"/>
        <w:rPr>
          <w:rFonts w:hint="eastAsia" w:ascii="楷体_GB2312" w:hAnsi="楷体_GB2312" w:eastAsia="楷体_GB2312" w:cs="楷体_GB2312"/>
          <w:b/>
          <w:sz w:val="52"/>
          <w:szCs w:val="52"/>
          <w:lang w:val="en-US" w:eastAsia="zh-CN"/>
        </w:rPr>
      </w:pPr>
      <w:bookmarkStart w:id="0" w:name="_Toc343692939"/>
      <w:bookmarkStart w:id="1" w:name="_Toc343700737"/>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14:paraId="21E50762">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海南洋浦陆海国际贸易有限公司</w:t>
      </w:r>
    </w:p>
    <w:p w14:paraId="193BDE06">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碎石采购                               </w:t>
      </w:r>
    </w:p>
    <w:p w14:paraId="7DD18E81">
      <w:pPr>
        <w:spacing w:line="380" w:lineRule="atLeast"/>
        <w:ind w:left="-199" w:leftChars="-95"/>
        <w:jc w:val="center"/>
        <w:rPr>
          <w:rFonts w:hint="eastAsia" w:ascii="楷体_GB2312" w:hAnsi="楷体_GB2312" w:eastAsia="楷体_GB2312" w:cs="楷体_GB2312"/>
          <w:b/>
          <w:sz w:val="52"/>
          <w:szCs w:val="52"/>
          <w:lang w:val="en-US" w:eastAsia="zh-CN"/>
        </w:rPr>
      </w:pPr>
    </w:p>
    <w:p w14:paraId="014EEDBC">
      <w:pPr>
        <w:spacing w:line="380" w:lineRule="atLeast"/>
        <w:ind w:left="-199" w:leftChars="-95"/>
        <w:jc w:val="center"/>
        <w:rPr>
          <w:rFonts w:hint="eastAsia" w:ascii="楷体_GB2312" w:hAnsi="楷体_GB2312" w:eastAsia="楷体_GB2312" w:cs="楷体_GB2312"/>
          <w:b/>
          <w:sz w:val="52"/>
          <w:szCs w:val="52"/>
          <w:lang w:val="en-US" w:eastAsia="zh-CN"/>
        </w:rPr>
      </w:pPr>
    </w:p>
    <w:p w14:paraId="700C2030">
      <w:pPr>
        <w:spacing w:line="380" w:lineRule="atLeast"/>
        <w:ind w:left="-199" w:leftChars="-95"/>
        <w:jc w:val="center"/>
        <w:rPr>
          <w:rFonts w:hint="eastAsia" w:ascii="楷体_GB2312" w:hAnsi="楷体_GB2312" w:eastAsia="楷体_GB2312" w:cs="楷体_GB2312"/>
          <w:b/>
          <w:sz w:val="52"/>
          <w:szCs w:val="52"/>
          <w:lang w:val="en-US" w:eastAsia="zh-CN"/>
        </w:rPr>
      </w:pPr>
    </w:p>
    <w:p w14:paraId="1FC1CDF7">
      <w:pPr>
        <w:spacing w:line="380" w:lineRule="atLeast"/>
        <w:ind w:left="-199" w:leftChars="-95"/>
        <w:jc w:val="center"/>
        <w:rPr>
          <w:rFonts w:hint="eastAsia" w:ascii="楷体_GB2312" w:hAnsi="楷体_GB2312" w:eastAsia="楷体_GB2312" w:cs="楷体_GB2312"/>
          <w:b/>
          <w:sz w:val="52"/>
          <w:szCs w:val="52"/>
          <w:highlight w:val="yellow"/>
          <w:lang w:val="en-US" w:eastAsia="zh-CN"/>
        </w:rPr>
      </w:pPr>
    </w:p>
    <w:p w14:paraId="72C47EFF">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14:paraId="1F243292">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14:paraId="42AF9162">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14:paraId="25046DF5">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14:paraId="5DEC5157">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14:paraId="3FBAAE17">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14:paraId="680C01B7">
      <w:pPr>
        <w:pStyle w:val="4"/>
      </w:pPr>
    </w:p>
    <w:p w14:paraId="18E56E67"/>
    <w:p w14:paraId="01081ED4"/>
    <w:p w14:paraId="3048E66D">
      <w:pPr>
        <w:pStyle w:val="27"/>
        <w:numPr>
          <w:ilvl w:val="0"/>
          <w:numId w:val="1"/>
        </w:numPr>
        <w:spacing w:line="360" w:lineRule="exact"/>
        <w:ind w:firstLineChars="0"/>
        <w:jc w:val="center"/>
        <w:rPr>
          <w:rFonts w:hint="eastAsia" w:ascii="楷体" w:hAnsi="楷体" w:eastAsia="楷体" w:cs="楷体"/>
          <w:sz w:val="24"/>
          <w:szCs w:val="24"/>
        </w:rPr>
      </w:pPr>
      <w:r>
        <w:rPr>
          <w:rFonts w:hint="eastAsia" w:ascii="楷体" w:hAnsi="楷体" w:eastAsia="楷体" w:cs="楷体"/>
          <w:b/>
          <w:bCs/>
          <w:sz w:val="24"/>
          <w:szCs w:val="24"/>
          <w:lang w:val="en-US" w:eastAsia="zh-CN"/>
        </w:rPr>
        <w:t>公开询价报价函</w:t>
      </w:r>
    </w:p>
    <w:p w14:paraId="2AE3B89C">
      <w:pPr>
        <w:pStyle w:val="27"/>
        <w:numPr>
          <w:ilvl w:val="0"/>
          <w:numId w:val="0"/>
        </w:numPr>
        <w:spacing w:line="360" w:lineRule="exact"/>
        <w:ind w:leftChars="0"/>
        <w:jc w:val="both"/>
        <w:rPr>
          <w:rFonts w:hint="eastAsia" w:ascii="楷体" w:hAnsi="楷体" w:eastAsia="楷体" w:cs="楷体"/>
          <w:sz w:val="24"/>
          <w:szCs w:val="24"/>
        </w:rPr>
      </w:pPr>
    </w:p>
    <w:tbl>
      <w:tblPr>
        <w:tblStyle w:val="19"/>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14:paraId="75C7C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3" w:type="dxa"/>
            <w:gridSpan w:val="3"/>
            <w:tcBorders>
              <w:top w:val="single" w:color="auto" w:sz="8" w:space="0"/>
            </w:tcBorders>
            <w:vAlign w:val="center"/>
          </w:tcPr>
          <w:p w14:paraId="1D1F25B1">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碎石</w:t>
            </w:r>
            <w:r>
              <w:rPr>
                <w:rFonts w:hint="eastAsia" w:ascii="楷体" w:hAnsi="楷体" w:eastAsia="楷体" w:cs="楷体"/>
                <w:sz w:val="24"/>
                <w:szCs w:val="24"/>
              </w:rPr>
              <w:t>采购根据需要，拟按照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14:paraId="3749C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7970503D">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14:paraId="124590FA">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14:paraId="31BAC83C">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14:paraId="26E6E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510FD3A">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14:paraId="55B77CB3">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14:paraId="16A91BAC">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海南洋浦陆海国际贸易有限公司</w:t>
            </w:r>
          </w:p>
        </w:tc>
      </w:tr>
      <w:tr w14:paraId="66135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63" w:type="dxa"/>
            <w:vAlign w:val="center"/>
          </w:tcPr>
          <w:p w14:paraId="524AB150">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14:paraId="277E8F09">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14:paraId="767516F5">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14:paraId="27575019">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14:paraId="1AB79881">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14:paraId="06EEFD79">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14:paraId="48A21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14:paraId="010976AE">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14:paraId="33627A4D">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14:paraId="0138C2DB">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2024年8月2日</w:t>
            </w:r>
          </w:p>
        </w:tc>
      </w:tr>
      <w:tr w14:paraId="542C2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863" w:type="dxa"/>
            <w:vAlign w:val="center"/>
          </w:tcPr>
          <w:p w14:paraId="36580DA6">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14:paraId="74DEE211">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14:paraId="6235E99D">
            <w:pPr>
              <w:spacing w:line="360" w:lineRule="atLeast"/>
              <w:jc w:val="center"/>
              <w:rPr>
                <w:rFonts w:hint="default" w:ascii="楷体" w:hAnsi="楷体" w:eastAsia="楷体" w:cs="楷体"/>
                <w:sz w:val="24"/>
                <w:szCs w:val="24"/>
                <w:highlight w:val="none"/>
                <w:lang w:val="en-US"/>
              </w:rPr>
            </w:pPr>
            <w:r>
              <w:rPr>
                <w:rFonts w:hint="eastAsia" w:ascii="楷体" w:hAnsi="楷体" w:eastAsia="楷体" w:cs="楷体"/>
                <w:sz w:val="24"/>
                <w:szCs w:val="24"/>
                <w:highlight w:val="none"/>
                <w:lang w:val="en-US" w:eastAsia="zh-CN"/>
              </w:rPr>
              <w:t>截至2024年8月5日上午11：00电子版发送至指定电子邮箱luhaimygs@hnyplh.com或将纸质版送至洋浦大厦3楼311室</w:t>
            </w:r>
          </w:p>
        </w:tc>
      </w:tr>
      <w:tr w14:paraId="09918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14:paraId="4CEAA9C2">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14:paraId="1937F7B9">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14:paraId="360F87CE">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肖工/0898-28810376</w:t>
            </w:r>
          </w:p>
        </w:tc>
      </w:tr>
      <w:tr w14:paraId="6CC2B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2" w:hRule="exact"/>
        </w:trPr>
        <w:tc>
          <w:tcPr>
            <w:tcW w:w="863" w:type="dxa"/>
            <w:vAlign w:val="center"/>
          </w:tcPr>
          <w:p w14:paraId="59C8765B">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14:paraId="4529966C">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评分方法</w:t>
            </w:r>
          </w:p>
        </w:tc>
        <w:tc>
          <w:tcPr>
            <w:tcW w:w="5233" w:type="dxa"/>
            <w:vAlign w:val="center"/>
          </w:tcPr>
          <w:p w14:paraId="07C3D3BC">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bookmarkStart w:id="19" w:name="_GoBack"/>
            <w:bookmarkEnd w:id="19"/>
          </w:p>
          <w:p w14:paraId="21947FB7">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14:paraId="65B61802">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符合第四章报价书（格式）要求。</w:t>
            </w:r>
          </w:p>
          <w:p w14:paraId="5B41BC67">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（2）价格评审：通过符合性审查的报价单位，进入价格评审。按照报价单位的报价由低到高确定候选人。</w:t>
            </w:r>
          </w:p>
          <w:p w14:paraId="376C518B">
            <w:pPr>
              <w:spacing w:line="360" w:lineRule="atLeast"/>
              <w:jc w:val="center"/>
              <w:rPr>
                <w:rFonts w:hint="default" w:ascii="楷体" w:hAnsi="楷体" w:eastAsia="楷体" w:cs="楷体"/>
                <w:sz w:val="24"/>
                <w:szCs w:val="24"/>
                <w:lang w:val="en-US" w:eastAsia="zh-CN"/>
              </w:rPr>
            </w:pPr>
          </w:p>
        </w:tc>
      </w:tr>
      <w:tr w14:paraId="1E731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14:paraId="4BF415CC">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7</w:t>
            </w:r>
          </w:p>
        </w:tc>
        <w:tc>
          <w:tcPr>
            <w:tcW w:w="2517" w:type="dxa"/>
            <w:vAlign w:val="center"/>
          </w:tcPr>
          <w:p w14:paraId="3B1C4729">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14:paraId="5CC641EB">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14:paraId="1531F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8" w:hRule="exact"/>
        </w:trPr>
        <w:tc>
          <w:tcPr>
            <w:tcW w:w="863" w:type="dxa"/>
            <w:vAlign w:val="center"/>
          </w:tcPr>
          <w:p w14:paraId="26AAF34A">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14:paraId="2B761F69">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履约保证金</w:t>
            </w:r>
          </w:p>
        </w:tc>
        <w:tc>
          <w:tcPr>
            <w:tcW w:w="5233" w:type="dxa"/>
            <w:vAlign w:val="center"/>
          </w:tcPr>
          <w:p w14:paraId="035E06C4">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合同</w:t>
            </w:r>
            <w:r>
              <w:rPr>
                <w:rFonts w:hint="default" w:ascii="楷体" w:hAnsi="楷体" w:eastAsia="楷体" w:cs="楷体"/>
                <w:sz w:val="24"/>
                <w:szCs w:val="24"/>
                <w:highlight w:val="none"/>
                <w:lang w:val="en-US" w:eastAsia="zh-CN"/>
              </w:rPr>
              <w:t>金额的2%。履约保证金的提交时间：</w:t>
            </w:r>
            <w:r>
              <w:rPr>
                <w:rFonts w:hint="eastAsia" w:ascii="楷体" w:hAnsi="楷体" w:eastAsia="楷体" w:cs="楷体"/>
                <w:sz w:val="24"/>
                <w:szCs w:val="24"/>
                <w:highlight w:val="none"/>
                <w:lang w:val="en-US" w:eastAsia="zh-CN"/>
              </w:rPr>
              <w:t>成交通知书</w:t>
            </w:r>
            <w:r>
              <w:rPr>
                <w:rFonts w:hint="default" w:ascii="楷体" w:hAnsi="楷体" w:eastAsia="楷体" w:cs="楷体"/>
                <w:sz w:val="24"/>
                <w:szCs w:val="24"/>
                <w:highlight w:val="none"/>
                <w:lang w:val="en-US" w:eastAsia="zh-CN"/>
              </w:rPr>
              <w:t>发出之后7个日历天内；履约保证金的形式：银行转账或银行保函（全国性股份制银行和海南地方性银行（只限海南农村信用社、海南农商银行、海南银行三家）），保函性质为见索即付，争议解决地在海南洋浦陆海国际贸易有限公司所在地，保函期间要覆盖至项目供应完毕且验收完毕）形式。履约保证金在供应商供货完毕且办理完总结算签字确认后30个工作日内，扣除违约金无息返还；如有其他情况，双方协商确定返还时间。</w:t>
            </w:r>
          </w:p>
        </w:tc>
      </w:tr>
      <w:tr w14:paraId="1A758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863" w:type="dxa"/>
            <w:vAlign w:val="center"/>
          </w:tcPr>
          <w:p w14:paraId="19F4354D">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14:paraId="79B02B20">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14:paraId="6D16DDD3">
            <w:pPr>
              <w:spacing w:line="360" w:lineRule="atLeast"/>
              <w:jc w:val="center"/>
              <w:rPr>
                <w:rFonts w:hint="default" w:ascii="楷体" w:hAnsi="楷体" w:eastAsia="楷体" w:cs="楷体"/>
                <w:sz w:val="24"/>
                <w:szCs w:val="24"/>
                <w:highlight w:val="none"/>
                <w:lang w:val="en-US" w:eastAsia="zh-CN"/>
              </w:rPr>
            </w:pPr>
            <w:r>
              <w:rPr>
                <w:rFonts w:hint="default" w:ascii="楷体" w:hAnsi="楷体" w:eastAsia="楷体" w:cs="楷体"/>
                <w:sz w:val="24"/>
                <w:szCs w:val="24"/>
                <w:highlight w:val="none"/>
                <w:lang w:val="en-US" w:eastAsia="zh-CN"/>
              </w:rPr>
              <w:t>海南省儋州市洋浦经济开发区瀚洋路国投洋浦港6号通道左侧10米</w:t>
            </w:r>
          </w:p>
        </w:tc>
      </w:tr>
      <w:tr w14:paraId="09887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2" w:hRule="exact"/>
        </w:trPr>
        <w:tc>
          <w:tcPr>
            <w:tcW w:w="863" w:type="dxa"/>
            <w:vAlign w:val="center"/>
          </w:tcPr>
          <w:p w14:paraId="13CF3767">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2517" w:type="dxa"/>
            <w:vAlign w:val="center"/>
          </w:tcPr>
          <w:p w14:paraId="787E16BA">
            <w:pPr>
              <w:spacing w:line="360" w:lineRule="atLeast"/>
              <w:jc w:val="center"/>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en-US" w:eastAsia="zh-CN"/>
              </w:rPr>
              <w:t>其他要求</w:t>
            </w:r>
          </w:p>
        </w:tc>
        <w:tc>
          <w:tcPr>
            <w:tcW w:w="5233" w:type="dxa"/>
            <w:vAlign w:val="center"/>
          </w:tcPr>
          <w:p w14:paraId="0728AD83">
            <w:pPr>
              <w:spacing w:line="360" w:lineRule="atLeast"/>
              <w:jc w:val="center"/>
              <w:rPr>
                <w:rFonts w:hint="default" w:ascii="楷体" w:hAnsi="楷体" w:eastAsia="楷体" w:cs="楷体"/>
                <w:kern w:val="2"/>
                <w:sz w:val="24"/>
                <w:szCs w:val="24"/>
                <w:highlight w:val="none"/>
                <w:lang w:val="en-US" w:eastAsia="zh-CN" w:bidi="ar-SA"/>
              </w:rPr>
            </w:pPr>
            <w:r>
              <w:rPr>
                <w:rFonts w:hint="eastAsia" w:ascii="楷体" w:hAnsi="楷体" w:eastAsia="楷体" w:cs="楷体"/>
                <w:color w:val="auto"/>
                <w:sz w:val="24"/>
                <w:szCs w:val="24"/>
                <w:highlight w:val="none"/>
                <w:lang w:val="en-US" w:eastAsia="zh-CN"/>
              </w:rPr>
              <w:t>要求厂家直供，同时询价人对成交候选人进行现场考察，并有权对成交候选人进行综合评判是否具备供货和质量保障能力。若不满足，则取消成交候选人资格。</w:t>
            </w:r>
          </w:p>
        </w:tc>
      </w:tr>
    </w:tbl>
    <w:p w14:paraId="272E1E6A">
      <w:pPr>
        <w:adjustRightInd w:val="0"/>
        <w:snapToGrid w:val="0"/>
        <w:spacing w:line="360" w:lineRule="exact"/>
        <w:jc w:val="right"/>
        <w:rPr>
          <w:rFonts w:hint="default" w:ascii="楷体_GB2312" w:hAnsi="楷体_GB2312" w:eastAsia="楷体_GB2312" w:cs="楷体_GB2312"/>
          <w:sz w:val="24"/>
          <w:szCs w:val="24"/>
          <w:lang w:val="en-US"/>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p>
    <w:p w14:paraId="24BFD59B">
      <w:pPr>
        <w:rPr>
          <w:rFonts w:hint="eastAsia" w:ascii="楷体_GB2312" w:hAnsi="楷体_GB2312" w:eastAsia="楷体_GB2312" w:cs="楷体_GB2312"/>
          <w:szCs w:val="24"/>
        </w:rPr>
      </w:pPr>
      <w:r>
        <w:rPr>
          <w:rFonts w:hint="eastAsia" w:ascii="楷体_GB2312" w:hAnsi="楷体_GB2312" w:eastAsia="楷体_GB2312" w:cs="楷体_GB2312"/>
          <w:szCs w:val="24"/>
        </w:rPr>
        <w:br w:type="page"/>
      </w:r>
    </w:p>
    <w:p w14:paraId="3D38A4FC">
      <w:pPr>
        <w:pStyle w:val="2"/>
        <w:spacing w:before="0" w:line="240" w:lineRule="auto"/>
        <w:jc w:val="center"/>
        <w:rPr>
          <w:rFonts w:hint="eastAsia" w:ascii="楷体" w:hAnsi="楷体" w:eastAsia="楷体" w:cs="楷体"/>
          <w:lang w:val="en-US" w:eastAsia="zh-CN"/>
        </w:rPr>
      </w:pPr>
      <w:r>
        <w:rPr>
          <w:rFonts w:hint="eastAsia" w:ascii="楷体" w:hAnsi="楷体" w:eastAsia="楷体" w:cs="楷体"/>
          <w:szCs w:val="24"/>
        </w:rPr>
        <w:t>第二章</w:t>
      </w:r>
      <w:r>
        <w:rPr>
          <w:rFonts w:hint="eastAsia" w:ascii="楷体" w:hAnsi="楷体" w:eastAsia="楷体" w:cs="楷体"/>
          <w:szCs w:val="24"/>
          <w:lang w:val="en-US" w:eastAsia="zh-CN"/>
        </w:rPr>
        <w:t xml:space="preserve"> </w:t>
      </w:r>
      <w:bookmarkEnd w:id="0"/>
      <w:bookmarkEnd w:id="1"/>
      <w:r>
        <w:rPr>
          <w:rFonts w:hint="eastAsia" w:ascii="楷体" w:hAnsi="楷体" w:eastAsia="楷体" w:cs="楷体"/>
          <w:szCs w:val="24"/>
          <w:lang w:val="en-US" w:eastAsia="zh-CN"/>
        </w:rPr>
        <w:t>供应商须知</w:t>
      </w:r>
    </w:p>
    <w:p w14:paraId="7B42FF6E">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2" w:name="_Toc343692940"/>
      <w:bookmarkStart w:id="3" w:name="_Toc343700738"/>
      <w:r>
        <w:rPr>
          <w:rFonts w:hint="eastAsia" w:ascii="楷体" w:hAnsi="楷体" w:eastAsia="楷体" w:cs="楷体"/>
          <w:sz w:val="24"/>
          <w:szCs w:val="24"/>
        </w:rPr>
        <w:t>一、总则</w:t>
      </w:r>
      <w:bookmarkEnd w:id="2"/>
      <w:bookmarkEnd w:id="3"/>
    </w:p>
    <w:p w14:paraId="7CFF897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14:paraId="050477BC">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14:paraId="013A26C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14:paraId="5D2DD58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14:paraId="2EFB489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2、具备国家有关部门、行业或公司要求必须取得的质量、计量、安全、环保认证及其他经营许可；在有关部门和行业的监督检查中没有不良记录；与公司没有不良合作记录。</w:t>
      </w:r>
    </w:p>
    <w:p w14:paraId="572E62C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rPr>
        <w:t>3、具有一定的经营规模和服务能力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w:t>
      </w:r>
    </w:p>
    <w:p w14:paraId="0921A7A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4、具有良好的商业信誉</w:t>
      </w:r>
      <w:r>
        <w:rPr>
          <w:rFonts w:hint="eastAsia" w:ascii="楷体" w:hAnsi="楷体" w:eastAsia="楷体" w:cs="楷体"/>
          <w:bCs/>
          <w:sz w:val="24"/>
          <w:szCs w:val="24"/>
          <w:lang w:eastAsia="zh-CN"/>
        </w:rPr>
        <w:t>。</w:t>
      </w:r>
    </w:p>
    <w:p w14:paraId="3A244EA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(三)合格的</w:t>
      </w:r>
      <w:r>
        <w:rPr>
          <w:rFonts w:hint="eastAsia" w:ascii="楷体" w:hAnsi="楷体" w:eastAsia="楷体" w:cs="楷体"/>
          <w:bCs/>
          <w:sz w:val="24"/>
          <w:szCs w:val="24"/>
          <w:u w:val="single"/>
          <w:lang w:val="en-US" w:eastAsia="zh-CN"/>
        </w:rPr>
        <w:t>碎石</w:t>
      </w:r>
      <w:r>
        <w:rPr>
          <w:rFonts w:hint="eastAsia" w:ascii="楷体" w:hAnsi="楷体" w:eastAsia="楷体" w:cs="楷体"/>
          <w:bCs/>
          <w:sz w:val="24"/>
          <w:szCs w:val="24"/>
        </w:rPr>
        <w:t>采购范围和交易方式</w:t>
      </w:r>
    </w:p>
    <w:p w14:paraId="2488098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14:paraId="65F6AC7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14:paraId="0E12D84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bCs/>
          <w:sz w:val="24"/>
          <w:szCs w:val="24"/>
          <w:u w:val="single"/>
          <w:lang w:val="en-US" w:eastAsia="zh-CN"/>
        </w:rPr>
        <w:t>碎石</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14:paraId="6FB2DCE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与备选单位签订合同。</w:t>
      </w:r>
    </w:p>
    <w:p w14:paraId="7682245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4" w:name="_Toc343692941"/>
      <w:bookmarkStart w:id="5" w:name="_Toc343700739"/>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14:paraId="1C46477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14:paraId="73DFA3A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 xml:space="preserve">函 </w:t>
      </w:r>
    </w:p>
    <w:p w14:paraId="3D1C14F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 xml:space="preserve">人须知    </w:t>
      </w:r>
    </w:p>
    <w:p w14:paraId="0BE0135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合同（格式）</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4、报价书</w:t>
      </w:r>
    </w:p>
    <w:p w14:paraId="0950746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14:paraId="4FFB795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bCs/>
          <w:sz w:val="24"/>
          <w:szCs w:val="24"/>
          <w:u w:val="single"/>
          <w:lang w:val="en-US" w:eastAsia="zh-CN"/>
        </w:rPr>
        <w:t>碎石</w:t>
      </w:r>
      <w:r>
        <w:rPr>
          <w:rFonts w:hint="eastAsia" w:ascii="楷体" w:hAnsi="楷体" w:eastAsia="楷体" w:cs="楷体"/>
          <w:bCs/>
          <w:sz w:val="24"/>
          <w:szCs w:val="24"/>
        </w:rPr>
        <w:t>。</w:t>
      </w:r>
    </w:p>
    <w:p w14:paraId="60FCFCB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000000"/>
          <w:spacing w:val="0"/>
          <w:sz w:val="24"/>
          <w:szCs w:val="24"/>
          <w:lang w:eastAsia="zh-CN"/>
        </w:rPr>
      </w:pPr>
      <w:r>
        <w:rPr>
          <w:rFonts w:hint="eastAsia" w:ascii="楷体" w:hAnsi="楷体" w:eastAsia="楷体" w:cs="楷体"/>
          <w:bCs/>
          <w:sz w:val="24"/>
          <w:szCs w:val="24"/>
        </w:rPr>
        <w:t>2、承包方式：</w:t>
      </w:r>
      <w:r>
        <w:rPr>
          <w:rFonts w:hint="eastAsia" w:ascii="楷体" w:hAnsi="楷体" w:eastAsia="楷体" w:cs="楷体"/>
          <w:bCs/>
          <w:sz w:val="24"/>
          <w:szCs w:val="24"/>
          <w:u w:val="single"/>
          <w:lang w:val="en-US" w:eastAsia="zh-CN"/>
        </w:rPr>
        <w:t>碎石</w:t>
      </w:r>
      <w:r>
        <w:rPr>
          <w:rFonts w:hint="eastAsia" w:ascii="楷体" w:hAnsi="楷体" w:eastAsia="楷体" w:cs="楷体"/>
          <w:i w:val="0"/>
          <w:caps w:val="0"/>
          <w:color w:val="000000"/>
          <w:spacing w:val="0"/>
          <w:sz w:val="24"/>
          <w:szCs w:val="24"/>
        </w:rPr>
        <w:t>的供应（包括供应商出售该物资应缴纳税金及一切税费、</w:t>
      </w:r>
      <w:r>
        <w:rPr>
          <w:rFonts w:hint="eastAsia" w:ascii="楷体" w:hAnsi="楷体" w:eastAsia="楷体" w:cs="楷体"/>
          <w:i w:val="0"/>
          <w:caps w:val="0"/>
          <w:color w:val="000000"/>
          <w:spacing w:val="0"/>
          <w:sz w:val="24"/>
          <w:szCs w:val="24"/>
          <w:lang w:val="en-US" w:eastAsia="zh-CN"/>
        </w:rPr>
        <w:t>装卸</w:t>
      </w:r>
      <w:r>
        <w:rPr>
          <w:rFonts w:hint="eastAsia" w:ascii="楷体" w:hAnsi="楷体" w:eastAsia="楷体" w:cs="楷体"/>
          <w:i w:val="0"/>
          <w:caps w:val="0"/>
          <w:color w:val="000000"/>
          <w:spacing w:val="0"/>
          <w:sz w:val="24"/>
          <w:szCs w:val="24"/>
        </w:rPr>
        <w:t>车费、包装费、保险费、运输费，以及其他运抵至甲方指定交货地点的一切费用；包括售后服务以及市场价格涨幅等的各类风险费用；以及其他所有相关服务费用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r>
        <w:rPr>
          <w:rFonts w:hint="eastAsia" w:ascii="楷体" w:hAnsi="楷体" w:eastAsia="楷体" w:cs="楷体"/>
          <w:i w:val="0"/>
          <w:caps w:val="0"/>
          <w:color w:val="000000"/>
          <w:spacing w:val="0"/>
          <w:sz w:val="24"/>
          <w:szCs w:val="24"/>
        </w:rPr>
        <w:t>）</w:t>
      </w:r>
    </w:p>
    <w:p w14:paraId="734A390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bookmarkStart w:id="6" w:name="_Toc343692942"/>
      <w:bookmarkStart w:id="7" w:name="_Toc343700740"/>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14:paraId="4A6A9DD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2、进场的物资必须符合国家相关标准。如发生质量问题，乙方包退、包换。确保进场材料质量合格率100%，并须在材料进场的同时提供材料质量检验</w:t>
      </w:r>
      <w:r>
        <w:rPr>
          <w:rFonts w:hint="eastAsia" w:ascii="楷体" w:hAnsi="楷体" w:eastAsia="楷体" w:cs="楷体"/>
          <w:bCs/>
          <w:sz w:val="24"/>
          <w:szCs w:val="24"/>
          <w:lang w:val="en-US" w:eastAsia="zh-CN"/>
        </w:rPr>
        <w:t>机构的合格的检验报告</w:t>
      </w:r>
      <w:r>
        <w:rPr>
          <w:rFonts w:hint="eastAsia" w:ascii="楷体" w:hAnsi="楷体" w:eastAsia="楷体" w:cs="楷体"/>
          <w:bCs/>
          <w:sz w:val="24"/>
          <w:szCs w:val="24"/>
        </w:rPr>
        <w:t>（甲方有权对所采购的材料进行进一步检测），且</w:t>
      </w:r>
      <w:r>
        <w:rPr>
          <w:rFonts w:hint="eastAsia" w:ascii="楷体" w:hAnsi="楷体" w:eastAsia="楷体" w:cs="楷体"/>
          <w:bCs/>
          <w:sz w:val="24"/>
          <w:szCs w:val="24"/>
          <w:lang w:val="en-US" w:eastAsia="zh-CN"/>
        </w:rPr>
        <w:t>检验报告的</w:t>
      </w:r>
      <w:r>
        <w:rPr>
          <w:rFonts w:hint="eastAsia" w:ascii="楷体" w:hAnsi="楷体" w:eastAsia="楷体" w:cs="楷体"/>
          <w:bCs/>
          <w:sz w:val="24"/>
          <w:szCs w:val="24"/>
        </w:rPr>
        <w:t>内容要和现场进料单及标牌所标明内容相对应。</w:t>
      </w:r>
    </w:p>
    <w:p w14:paraId="65E5BEB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14:paraId="36D0A6F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14:paraId="52074B5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验收方法详见合同要求，买方</w:t>
      </w:r>
      <w:r>
        <w:rPr>
          <w:rFonts w:hint="eastAsia" w:ascii="楷体" w:hAnsi="楷体" w:eastAsia="楷体" w:cs="楷体"/>
          <w:bCs/>
          <w:sz w:val="24"/>
          <w:szCs w:val="24"/>
        </w:rPr>
        <w:t>有权利对进场的物资进行各种形式的检验，供应商必须充分配合。所供物资均应符合现行国家标准，具有质量检验</w:t>
      </w:r>
      <w:r>
        <w:rPr>
          <w:rFonts w:hint="eastAsia" w:ascii="楷体" w:hAnsi="楷体" w:eastAsia="楷体" w:cs="楷体"/>
          <w:bCs/>
          <w:sz w:val="24"/>
          <w:szCs w:val="24"/>
          <w:lang w:val="en-US" w:eastAsia="zh-CN"/>
        </w:rPr>
        <w:t>机构</w:t>
      </w:r>
      <w:r>
        <w:rPr>
          <w:rFonts w:hint="eastAsia" w:ascii="楷体" w:hAnsi="楷体" w:eastAsia="楷体" w:cs="楷体"/>
          <w:bCs/>
          <w:sz w:val="24"/>
          <w:szCs w:val="24"/>
        </w:rPr>
        <w:t>的检测报告及产品性能说明书，并应表明生产厂家、规格和生产日期，物资进场时将以上合格资料一同交由</w:t>
      </w:r>
      <w:r>
        <w:rPr>
          <w:rFonts w:hint="eastAsia" w:ascii="楷体" w:hAnsi="楷体" w:eastAsia="楷体" w:cs="楷体"/>
          <w:bCs/>
          <w:sz w:val="24"/>
          <w:szCs w:val="24"/>
          <w:lang w:val="en-US" w:eastAsia="zh-CN"/>
        </w:rPr>
        <w:t>买方</w:t>
      </w:r>
      <w:r>
        <w:rPr>
          <w:rFonts w:hint="eastAsia" w:ascii="楷体" w:hAnsi="楷体" w:eastAsia="楷体" w:cs="楷体"/>
          <w:bCs/>
          <w:sz w:val="24"/>
          <w:szCs w:val="24"/>
        </w:rPr>
        <w:t>。</w:t>
      </w:r>
    </w:p>
    <w:p w14:paraId="267F81EF">
      <w:pPr>
        <w:spacing w:line="360" w:lineRule="atLeast"/>
        <w:jc w:val="left"/>
        <w:rPr>
          <w:rFonts w:hint="eastAsia" w:ascii="楷体" w:hAnsi="楷体" w:eastAsia="楷体" w:cs="楷体"/>
          <w:bCs/>
          <w:sz w:val="24"/>
          <w:szCs w:val="24"/>
          <w:highlight w:val="yellow"/>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送货地点：海南省儋州市洋浦经济开发区瀚洋路国投洋浦港6号通道左侧10米。</w:t>
      </w:r>
    </w:p>
    <w:p w14:paraId="7152918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14:paraId="621CB68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14:paraId="052A7BF1">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14:paraId="75117F8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按照第四章报价书（格式）要求提供，内容包括</w:t>
      </w:r>
      <w:r>
        <w:rPr>
          <w:rFonts w:hint="eastAsia" w:ascii="楷体" w:hAnsi="楷体" w:eastAsia="楷体" w:cs="楷体"/>
          <w:bCs/>
          <w:sz w:val="24"/>
          <w:szCs w:val="24"/>
        </w:rPr>
        <w:t>：</w:t>
      </w:r>
    </w:p>
    <w:p w14:paraId="29A6960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1</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报价表</w:t>
      </w:r>
    </w:p>
    <w:p w14:paraId="06F3C38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2</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w:t>
      </w:r>
      <w:r>
        <w:rPr>
          <w:rFonts w:hint="eastAsia" w:ascii="楷体" w:hAnsi="楷体" w:eastAsia="楷体" w:cs="楷体"/>
          <w:b/>
          <w:bCs w:val="0"/>
          <w:sz w:val="24"/>
          <w:szCs w:val="24"/>
        </w:rPr>
        <w:t>承诺函</w:t>
      </w:r>
    </w:p>
    <w:p w14:paraId="573DFBA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3</w:t>
      </w:r>
      <w:r>
        <w:rPr>
          <w:rFonts w:hint="eastAsia" w:ascii="楷体" w:hAnsi="楷体" w:eastAsia="楷体" w:cs="楷体"/>
          <w:b/>
          <w:bCs w:val="0"/>
          <w:sz w:val="24"/>
          <w:szCs w:val="24"/>
        </w:rPr>
        <w:t>、法定代表人授权委托书</w:t>
      </w:r>
      <w:r>
        <w:rPr>
          <w:rFonts w:hint="eastAsia" w:ascii="楷体" w:hAnsi="楷体" w:eastAsia="楷体" w:cs="楷体"/>
          <w:b/>
          <w:bCs w:val="0"/>
          <w:sz w:val="24"/>
          <w:szCs w:val="24"/>
          <w:lang w:val="en-US" w:eastAsia="zh-CN"/>
        </w:rPr>
        <w:br w:type="textWrapping"/>
      </w:r>
      <w:r>
        <w:rPr>
          <w:rFonts w:hint="eastAsia" w:ascii="楷体" w:hAnsi="楷体" w:eastAsia="楷体" w:cs="楷体"/>
          <w:b/>
          <w:bCs w:val="0"/>
          <w:sz w:val="24"/>
          <w:szCs w:val="24"/>
          <w:lang w:val="en-US" w:eastAsia="zh-CN"/>
        </w:rPr>
        <w:t>4、需要提供的其他文件</w:t>
      </w:r>
    </w:p>
    <w:p w14:paraId="6818E73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按照报价书格式要求签字、盖章。报价</w:t>
      </w:r>
      <w:r>
        <w:rPr>
          <w:rFonts w:hint="eastAsia" w:ascii="楷体" w:hAnsi="楷体" w:eastAsia="楷体" w:cs="楷体"/>
          <w:bCs/>
          <w:sz w:val="24"/>
          <w:szCs w:val="24"/>
        </w:rPr>
        <w:t>书中的企业的名称应准确无误。</w:t>
      </w:r>
    </w:p>
    <w:p w14:paraId="19B0F78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14:paraId="0D589FA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（四）材料其它要求</w:t>
      </w:r>
    </w:p>
    <w:p w14:paraId="34D8B52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14:paraId="62522E6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2、所有材料均须由持有法人代表授权书的被授权人递交。</w:t>
      </w:r>
    </w:p>
    <w:p w14:paraId="6909D27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投标时无需提供授权书，成交后需提供厂家授权书</w:t>
      </w:r>
      <w:r>
        <w:rPr>
          <w:rFonts w:hint="eastAsia" w:ascii="楷体" w:hAnsi="楷体" w:eastAsia="楷体" w:cs="楷体"/>
          <w:bCs/>
          <w:sz w:val="24"/>
          <w:szCs w:val="24"/>
        </w:rPr>
        <w:t>。</w:t>
      </w:r>
    </w:p>
    <w:p w14:paraId="189AD6E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4、提供虚假资质证明文件的，一经发现立即取消其资格，并交由相关部门依法处理。</w:t>
      </w:r>
    </w:p>
    <w:p w14:paraId="532CD67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5、申报材料应逐页加盖企业公章，复印件应清晰、完整。</w:t>
      </w:r>
    </w:p>
    <w:p w14:paraId="523BCEB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bookmarkStart w:id="8" w:name="_Toc343700741"/>
      <w:bookmarkStart w:id="9" w:name="_Toc343692943"/>
      <w:r>
        <w:rPr>
          <w:rFonts w:hint="eastAsia" w:ascii="楷体" w:hAnsi="楷体" w:eastAsia="楷体" w:cs="楷体"/>
          <w:sz w:val="24"/>
          <w:szCs w:val="24"/>
        </w:rPr>
        <w:t>四、报价</w:t>
      </w:r>
      <w:bookmarkEnd w:id="8"/>
      <w:bookmarkEnd w:id="9"/>
      <w:bookmarkStart w:id="10" w:name="_Toc343700748"/>
      <w:bookmarkStart w:id="11" w:name="_Toc343692950"/>
      <w:r>
        <w:rPr>
          <w:rFonts w:hint="eastAsia" w:ascii="楷体" w:hAnsi="楷体" w:eastAsia="楷体" w:cs="楷体"/>
          <w:sz w:val="24"/>
          <w:szCs w:val="24"/>
          <w:lang w:eastAsia="zh-CN"/>
        </w:rPr>
        <w:br w:type="textWrapping"/>
      </w:r>
      <w:r>
        <w:rPr>
          <w:rFonts w:hint="eastAsia" w:ascii="楷体" w:hAnsi="楷体" w:eastAsia="楷体" w:cs="楷体"/>
          <w:bCs/>
          <w:sz w:val="24"/>
          <w:szCs w:val="24"/>
        </w:rPr>
        <w:t>（一）</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可在递交的材料中，依据文件的格式要求填报纸质版《报价书》。</w:t>
      </w:r>
    </w:p>
    <w:p w14:paraId="5F9E4EC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的报价应为以“</w:t>
      </w:r>
      <w:r>
        <w:rPr>
          <w:rFonts w:hint="eastAsia" w:ascii="楷体" w:hAnsi="楷体" w:eastAsia="楷体" w:cs="楷体"/>
          <w:bCs/>
          <w:sz w:val="24"/>
          <w:szCs w:val="24"/>
          <w:lang w:val="en-US" w:eastAsia="zh-CN"/>
        </w:rPr>
        <w:t>吨</w:t>
      </w:r>
      <w:r>
        <w:rPr>
          <w:rFonts w:hint="eastAsia" w:ascii="楷体" w:hAnsi="楷体" w:eastAsia="楷体" w:cs="楷体"/>
          <w:bCs/>
          <w:sz w:val="24"/>
          <w:szCs w:val="24"/>
        </w:rPr>
        <w:t>”为单位的单价。</w:t>
      </w:r>
    </w:p>
    <w:p w14:paraId="436AEF7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（三）报价使用货币为人民币，单位为“元/</w:t>
      </w:r>
      <w:r>
        <w:rPr>
          <w:rFonts w:hint="eastAsia" w:ascii="楷体" w:hAnsi="楷体" w:eastAsia="楷体" w:cs="楷体"/>
          <w:bCs/>
          <w:sz w:val="24"/>
          <w:szCs w:val="24"/>
          <w:lang w:val="en-US" w:eastAsia="zh-CN"/>
        </w:rPr>
        <w:t>吨</w:t>
      </w:r>
      <w:r>
        <w:rPr>
          <w:rFonts w:hint="eastAsia" w:ascii="楷体" w:hAnsi="楷体" w:eastAsia="楷体" w:cs="楷体"/>
          <w:bCs/>
          <w:sz w:val="24"/>
          <w:szCs w:val="24"/>
        </w:rPr>
        <w:t>”，报价保留到小数点后两位。</w:t>
      </w:r>
    </w:p>
    <w:p w14:paraId="594A0B0F">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（四）报价是指供货商供应的落地价。</w:t>
      </w:r>
    </w:p>
    <w:p w14:paraId="2A53A3F8">
      <w:pPr>
        <w:jc w:val="both"/>
        <w:rPr>
          <w:rFonts w:hint="default"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第三章合同（格式）</w:t>
      </w:r>
    </w:p>
    <w:p w14:paraId="01950AC6">
      <w:pPr>
        <w:jc w:val="center"/>
        <w:rPr>
          <w:rFonts w:hint="eastAsia" w:ascii="宋体" w:hAnsi="宋体"/>
          <w:b/>
          <w:bCs/>
          <w:sz w:val="44"/>
          <w:szCs w:val="44"/>
          <w:lang w:eastAsia="zh-CN"/>
        </w:rPr>
      </w:pPr>
    </w:p>
    <w:p w14:paraId="262964C9">
      <w:pPr>
        <w:jc w:val="center"/>
        <w:rPr>
          <w:rFonts w:hint="eastAsia" w:ascii="宋体" w:hAnsi="宋体"/>
          <w:b/>
          <w:bCs/>
          <w:sz w:val="44"/>
          <w:szCs w:val="44"/>
          <w:lang w:eastAsia="zh-CN"/>
        </w:rPr>
      </w:pPr>
    </w:p>
    <w:p w14:paraId="57F194A2">
      <w:pPr>
        <w:jc w:val="center"/>
        <w:rPr>
          <w:rFonts w:hint="eastAsia" w:ascii="宋体" w:hAnsi="宋体"/>
          <w:b/>
          <w:bCs/>
          <w:sz w:val="44"/>
          <w:szCs w:val="44"/>
          <w:lang w:eastAsia="zh-CN"/>
        </w:rPr>
      </w:pPr>
      <w:r>
        <w:rPr>
          <w:rFonts w:hint="eastAsia" w:ascii="宋体" w:hAnsi="宋体"/>
          <w:b/>
          <w:bCs/>
          <w:sz w:val="44"/>
          <w:szCs w:val="44"/>
          <w:lang w:eastAsia="zh-CN"/>
        </w:rPr>
        <w:t>海南洋浦陆海国际贸易有限公司</w:t>
      </w:r>
    </w:p>
    <w:p w14:paraId="4504FCC8">
      <w:pPr>
        <w:jc w:val="center"/>
        <w:rPr>
          <w:rFonts w:hint="eastAsia" w:ascii="仿宋" w:hAnsi="仿宋" w:eastAsia="仿宋"/>
          <w:b/>
          <w:bCs/>
          <w:sz w:val="44"/>
          <w:szCs w:val="44"/>
        </w:rPr>
      </w:pPr>
      <w:r>
        <w:rPr>
          <w:rFonts w:hint="eastAsia" w:ascii="宋体" w:hAnsi="宋体"/>
          <w:b/>
          <w:bCs/>
          <w:sz w:val="44"/>
          <w:szCs w:val="44"/>
          <w:lang w:eastAsia="zh-CN"/>
        </w:rPr>
        <w:t>碎石</w:t>
      </w:r>
      <w:r>
        <w:rPr>
          <w:rFonts w:hint="eastAsia" w:ascii="宋体" w:hAnsi="宋体"/>
          <w:b/>
          <w:bCs/>
          <w:sz w:val="44"/>
          <w:szCs w:val="44"/>
        </w:rPr>
        <w:t>采购合同</w:t>
      </w:r>
    </w:p>
    <w:p w14:paraId="0FA30813">
      <w:pPr>
        <w:jc w:val="center"/>
        <w:rPr>
          <w:rFonts w:hint="eastAsia" w:ascii="仿宋" w:hAnsi="仿宋" w:eastAsia="仿宋"/>
          <w:b/>
          <w:bCs/>
          <w:sz w:val="44"/>
          <w:szCs w:val="44"/>
        </w:rPr>
      </w:pPr>
      <w:r>
        <w:rPr>
          <w:rFonts w:hint="eastAsia" w:ascii="仿宋" w:hAnsi="仿宋" w:eastAsia="仿宋"/>
          <w:b/>
          <w:bCs/>
          <w:sz w:val="44"/>
          <w:szCs w:val="44"/>
        </w:rPr>
        <w:t xml:space="preserve"> </w:t>
      </w:r>
    </w:p>
    <w:p w14:paraId="3A47E1A8">
      <w:pPr>
        <w:ind w:firstLine="883" w:firstLineChars="200"/>
        <w:rPr>
          <w:rFonts w:hint="eastAsia" w:ascii="仿宋" w:hAnsi="仿宋" w:eastAsia="仿宋"/>
          <w:b/>
          <w:bCs/>
          <w:sz w:val="44"/>
          <w:szCs w:val="44"/>
        </w:rPr>
      </w:pPr>
    </w:p>
    <w:p w14:paraId="3445D6FE">
      <w:pPr>
        <w:ind w:firstLine="883" w:firstLineChars="200"/>
        <w:rPr>
          <w:rFonts w:hint="eastAsia" w:ascii="仿宋" w:hAnsi="仿宋" w:eastAsia="仿宋"/>
          <w:b/>
          <w:bCs/>
          <w:sz w:val="44"/>
          <w:szCs w:val="44"/>
        </w:rPr>
      </w:pPr>
    </w:p>
    <w:p w14:paraId="237A2AFE">
      <w:pPr>
        <w:ind w:firstLine="883" w:firstLineChars="200"/>
        <w:rPr>
          <w:rFonts w:hint="eastAsia" w:ascii="仿宋" w:hAnsi="仿宋" w:eastAsia="仿宋"/>
          <w:b/>
          <w:bCs/>
          <w:sz w:val="44"/>
          <w:szCs w:val="44"/>
        </w:rPr>
      </w:pPr>
    </w:p>
    <w:p w14:paraId="2382CDF4">
      <w:pPr>
        <w:ind w:firstLine="883" w:firstLineChars="200"/>
        <w:rPr>
          <w:rFonts w:hint="eastAsia" w:ascii="仿宋" w:hAnsi="仿宋" w:eastAsia="仿宋"/>
          <w:b/>
          <w:bCs/>
          <w:sz w:val="44"/>
          <w:szCs w:val="44"/>
        </w:rPr>
      </w:pPr>
    </w:p>
    <w:p w14:paraId="55044EE9">
      <w:pPr>
        <w:ind w:firstLine="883" w:firstLineChars="200"/>
        <w:rPr>
          <w:rFonts w:hint="eastAsia" w:ascii="仿宋" w:hAnsi="仿宋" w:eastAsia="仿宋"/>
          <w:b/>
          <w:bCs/>
          <w:sz w:val="44"/>
          <w:szCs w:val="44"/>
        </w:rPr>
      </w:pPr>
    </w:p>
    <w:p w14:paraId="0D99A7BA">
      <w:pPr>
        <w:ind w:firstLine="883" w:firstLineChars="200"/>
        <w:rPr>
          <w:rFonts w:hint="eastAsia" w:ascii="仿宋" w:hAnsi="仿宋" w:eastAsia="仿宋"/>
          <w:b/>
          <w:bCs/>
          <w:sz w:val="44"/>
          <w:szCs w:val="44"/>
        </w:rPr>
      </w:pPr>
    </w:p>
    <w:p w14:paraId="5E678897">
      <w:pPr>
        <w:ind w:firstLine="883" w:firstLineChars="200"/>
        <w:rPr>
          <w:rFonts w:hint="eastAsia" w:ascii="仿宋" w:hAnsi="仿宋" w:eastAsia="仿宋"/>
          <w:b/>
          <w:bCs/>
          <w:sz w:val="44"/>
          <w:szCs w:val="44"/>
        </w:rPr>
      </w:pPr>
    </w:p>
    <w:p w14:paraId="06C15B9F">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海南洋浦陆海国际贸易有限公司</w:t>
      </w:r>
    </w:p>
    <w:p w14:paraId="25E335EF">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14:paraId="610C9288">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14:paraId="69D7CD9A">
      <w:pPr>
        <w:ind w:firstLine="600" w:firstLineChars="200"/>
        <w:rPr>
          <w:rFonts w:hint="eastAsia" w:ascii="仿宋" w:hAnsi="仿宋" w:eastAsia="仿宋"/>
          <w:sz w:val="30"/>
          <w:szCs w:val="30"/>
          <w:u w:val="single"/>
        </w:rPr>
      </w:pPr>
      <w:r>
        <w:rPr>
          <w:rFonts w:hint="eastAsia" w:ascii="仿宋" w:hAnsi="仿宋" w:eastAsia="仿宋"/>
          <w:sz w:val="30"/>
          <w:szCs w:val="30"/>
          <w:u w:val="none"/>
        </w:rPr>
        <w:t>签约时间：</w:t>
      </w:r>
      <w:r>
        <w:rPr>
          <w:rFonts w:hint="eastAsia" w:ascii="仿宋" w:hAnsi="仿宋" w:eastAsia="仿宋"/>
          <w:sz w:val="30"/>
          <w:szCs w:val="30"/>
          <w:u w:val="single"/>
        </w:rPr>
        <w:t>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   月   日</w:t>
      </w:r>
    </w:p>
    <w:p w14:paraId="4F683DBD">
      <w:pPr>
        <w:rPr>
          <w:rFonts w:hint="eastAsia" w:ascii="仿宋" w:hAnsi="仿宋" w:eastAsia="仿宋"/>
          <w:b/>
          <w:bCs/>
          <w:sz w:val="44"/>
          <w:szCs w:val="44"/>
        </w:rPr>
      </w:pPr>
      <w:r>
        <w:rPr>
          <w:rFonts w:hint="eastAsia" w:ascii="仿宋" w:hAnsi="仿宋" w:eastAsia="仿宋"/>
          <w:b/>
          <w:bCs/>
          <w:sz w:val="44"/>
          <w:szCs w:val="44"/>
        </w:rPr>
        <w:t xml:space="preserve"> </w:t>
      </w:r>
    </w:p>
    <w:p w14:paraId="4C231C7C">
      <w:pPr>
        <w:rPr>
          <w:rFonts w:hint="eastAsia" w:ascii="仿宋" w:hAnsi="仿宋" w:eastAsia="仿宋"/>
          <w:b/>
          <w:bCs/>
          <w:sz w:val="44"/>
          <w:szCs w:val="44"/>
        </w:rPr>
      </w:pPr>
      <w:r>
        <w:rPr>
          <w:rFonts w:hint="eastAsia" w:ascii="仿宋" w:hAnsi="仿宋" w:eastAsia="仿宋"/>
          <w:b/>
          <w:bCs/>
          <w:sz w:val="44"/>
          <w:szCs w:val="44"/>
        </w:rPr>
        <w:t xml:space="preserve"> </w:t>
      </w:r>
    </w:p>
    <w:p w14:paraId="25A4C2C4">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14:paraId="2E9C6D16">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海南洋浦陆海国际贸易有限公司</w:t>
      </w:r>
      <w:r>
        <w:rPr>
          <w:rFonts w:hint="eastAsia" w:ascii="仿宋" w:hAnsi="仿宋" w:eastAsia="仿宋"/>
          <w:sz w:val="24"/>
          <w:szCs w:val="24"/>
        </w:rPr>
        <w:t xml:space="preserve">                                               </w:t>
      </w:r>
    </w:p>
    <w:p w14:paraId="77F7D0F4">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14:paraId="1F28C6B5">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rPr>
      </w:pPr>
      <w:bookmarkStart w:id="12" w:name="_Toc145343938"/>
      <w:bookmarkStart w:id="13" w:name="_Toc145350959"/>
      <w:r>
        <w:rPr>
          <w:rFonts w:hint="eastAsia" w:ascii="仿宋" w:hAnsi="仿宋" w:eastAsia="仿宋"/>
          <w:b/>
          <w:bCs/>
          <w:sz w:val="24"/>
          <w:szCs w:val="24"/>
        </w:rPr>
        <w:t>法定代表人：</w:t>
      </w:r>
      <w:bookmarkEnd w:id="12"/>
      <w:bookmarkEnd w:id="13"/>
      <w:r>
        <w:rPr>
          <w:rFonts w:hint="eastAsia" w:ascii="仿宋" w:hAnsi="仿宋" w:eastAsia="仿宋"/>
          <w:b/>
          <w:bCs/>
          <w:sz w:val="24"/>
          <w:szCs w:val="24"/>
          <w:u w:val="single"/>
        </w:rPr>
        <w:t xml:space="preserve">        </w:t>
      </w:r>
    </w:p>
    <w:p w14:paraId="4235FB80">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14:paraId="730F9522">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14:paraId="277E0268">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u w:val="single"/>
        </w:rPr>
      </w:pPr>
      <w:bookmarkStart w:id="14" w:name="_Toc145350960"/>
      <w:bookmarkStart w:id="15" w:name="_Toc145343939"/>
      <w:r>
        <w:rPr>
          <w:rFonts w:hint="eastAsia" w:ascii="仿宋" w:hAnsi="仿宋" w:eastAsia="仿宋"/>
          <w:b/>
          <w:bCs/>
          <w:sz w:val="24"/>
          <w:szCs w:val="24"/>
        </w:rPr>
        <w:t>法定代表人：</w:t>
      </w:r>
      <w:bookmarkEnd w:id="14"/>
      <w:bookmarkEnd w:id="15"/>
      <w:r>
        <w:rPr>
          <w:rFonts w:hint="eastAsia" w:ascii="仿宋" w:hAnsi="仿宋" w:eastAsia="仿宋"/>
          <w:b/>
          <w:bCs/>
          <w:sz w:val="24"/>
          <w:szCs w:val="24"/>
          <w:u w:val="single"/>
        </w:rPr>
        <w:t xml:space="preserve">         </w:t>
      </w:r>
    </w:p>
    <w:p w14:paraId="00B03481">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根据《中华人民共和国民法典》及相关法律法规</w:t>
      </w:r>
      <w:r>
        <w:rPr>
          <w:rFonts w:hint="eastAsia" w:ascii="仿宋" w:hAnsi="仿宋" w:eastAsia="仿宋"/>
          <w:sz w:val="24"/>
          <w:szCs w:val="24"/>
          <w:lang w:val="en-US" w:eastAsia="zh-CN"/>
        </w:rPr>
        <w:t>和</w:t>
      </w:r>
      <w:r>
        <w:rPr>
          <w:rFonts w:hint="eastAsia" w:ascii="仿宋" w:hAnsi="仿宋" w:eastAsia="仿宋" w:cs="Times New Roman"/>
          <w:color w:val="auto"/>
          <w:kern w:val="2"/>
          <w:sz w:val="24"/>
          <w:szCs w:val="24"/>
          <w:highlight w:val="none"/>
          <w:lang w:val="en-US" w:eastAsia="zh-CN" w:bidi="ar-SA"/>
        </w:rPr>
        <w:t>海南洋浦陆海国际贸易有限公司碎石采购项目的询价文件与报价文件</w:t>
      </w:r>
      <w:r>
        <w:rPr>
          <w:rFonts w:hint="eastAsia" w:ascii="仿宋" w:hAnsi="仿宋" w:eastAsia="仿宋"/>
          <w:sz w:val="24"/>
          <w:szCs w:val="24"/>
        </w:rPr>
        <w:t>，为明确甲方与乙方的权利义务，经双方协商一致，甲方就</w:t>
      </w:r>
      <w:r>
        <w:rPr>
          <w:rFonts w:hint="eastAsia" w:ascii="仿宋" w:hAnsi="仿宋" w:eastAsia="仿宋"/>
          <w:sz w:val="24"/>
          <w:szCs w:val="24"/>
          <w:u w:val="single"/>
          <w:lang w:eastAsia="zh-CN"/>
        </w:rPr>
        <w:t>海南洋浦陆海国际贸易有限公司</w:t>
      </w:r>
      <w:r>
        <w:rPr>
          <w:rFonts w:hint="eastAsia" w:ascii="仿宋" w:hAnsi="仿宋" w:eastAsia="仿宋"/>
          <w:sz w:val="24"/>
          <w:szCs w:val="24"/>
        </w:rPr>
        <w:t>向乙方采购</w:t>
      </w:r>
      <w:r>
        <w:rPr>
          <w:rFonts w:hint="eastAsia" w:ascii="仿宋" w:hAnsi="仿宋" w:eastAsia="仿宋"/>
          <w:sz w:val="24"/>
          <w:szCs w:val="24"/>
          <w:u w:val="single"/>
          <w:lang w:eastAsia="zh-CN"/>
        </w:rPr>
        <w:t>碎石</w:t>
      </w:r>
      <w:r>
        <w:rPr>
          <w:rFonts w:hint="eastAsia" w:ascii="仿宋" w:hAnsi="仿宋" w:eastAsia="仿宋"/>
          <w:sz w:val="24"/>
          <w:szCs w:val="24"/>
        </w:rPr>
        <w:t>事宜，签订本合同，双方共同遵守。</w:t>
      </w:r>
    </w:p>
    <w:p w14:paraId="16D2D224">
      <w:pPr>
        <w:widowControl w:val="0"/>
        <w:numPr>
          <w:ilvl w:val="0"/>
          <w:numId w:val="2"/>
        </w:numPr>
        <w:spacing w:after="0" w:line="480" w:lineRule="exact"/>
        <w:jc w:val="both"/>
        <w:rPr>
          <w:rFonts w:hint="eastAsia" w:ascii="仿宋" w:hAnsi="仿宋" w:eastAsia="仿宋"/>
          <w:color w:val="auto"/>
          <w:sz w:val="24"/>
          <w:szCs w:val="24"/>
        </w:rPr>
      </w:pPr>
      <w:r>
        <w:rPr>
          <w:rFonts w:hint="eastAsia" w:ascii="仿宋" w:hAnsi="仿宋" w:eastAsia="仿宋"/>
          <w:b/>
          <w:bCs/>
          <w:sz w:val="24"/>
          <w:szCs w:val="24"/>
        </w:rPr>
        <w:t>货物及数量</w:t>
      </w:r>
    </w:p>
    <w:p w14:paraId="54564B63">
      <w:pPr>
        <w:widowControl w:val="0"/>
        <w:numPr>
          <w:ilvl w:val="1"/>
          <w:numId w:val="2"/>
        </w:numPr>
        <w:spacing w:after="0" w:line="48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货物的名称、数量、规格、生产厂家等详见下表。</w:t>
      </w:r>
    </w:p>
    <w:tbl>
      <w:tblPr>
        <w:tblStyle w:val="19"/>
        <w:tblW w:w="9402" w:type="dxa"/>
        <w:jc w:val="center"/>
        <w:tblLayout w:type="fixed"/>
        <w:tblCellMar>
          <w:top w:w="0" w:type="dxa"/>
          <w:left w:w="108" w:type="dxa"/>
          <w:bottom w:w="0" w:type="dxa"/>
          <w:right w:w="108" w:type="dxa"/>
        </w:tblCellMar>
      </w:tblPr>
      <w:tblGrid>
        <w:gridCol w:w="576"/>
        <w:gridCol w:w="1018"/>
        <w:gridCol w:w="765"/>
        <w:gridCol w:w="897"/>
        <w:gridCol w:w="791"/>
        <w:gridCol w:w="1020"/>
        <w:gridCol w:w="1097"/>
        <w:gridCol w:w="1026"/>
        <w:gridCol w:w="1106"/>
        <w:gridCol w:w="1106"/>
      </w:tblGrid>
      <w:tr w14:paraId="55451D32">
        <w:tblPrEx>
          <w:tblCellMar>
            <w:top w:w="0" w:type="dxa"/>
            <w:left w:w="108" w:type="dxa"/>
            <w:bottom w:w="0" w:type="dxa"/>
            <w:right w:w="108" w:type="dxa"/>
          </w:tblCellMar>
        </w:tblPrEx>
        <w:trPr>
          <w:trHeight w:val="440" w:hRule="atLeast"/>
          <w:jc w:val="center"/>
        </w:trPr>
        <w:tc>
          <w:tcPr>
            <w:tcW w:w="576" w:type="dxa"/>
            <w:tcBorders>
              <w:top w:val="single" w:color="000000" w:sz="4" w:space="0"/>
              <w:left w:val="single" w:color="000000" w:sz="4" w:space="0"/>
              <w:bottom w:val="nil"/>
              <w:right w:val="single" w:color="000000" w:sz="4" w:space="0"/>
            </w:tcBorders>
            <w:noWrap w:val="0"/>
            <w:vAlign w:val="center"/>
          </w:tcPr>
          <w:p w14:paraId="7AF0FFFA">
            <w:pPr>
              <w:jc w:val="center"/>
              <w:textAlignment w:val="center"/>
              <w:rPr>
                <w:rFonts w:hint="eastAsia" w:ascii="仿宋" w:hAnsi="仿宋" w:eastAsia="仿宋" w:cs="仿宋"/>
                <w:sz w:val="21"/>
                <w:szCs w:val="21"/>
              </w:rPr>
            </w:pPr>
            <w:r>
              <w:rPr>
                <w:rFonts w:hint="eastAsia" w:ascii="仿宋" w:hAnsi="仿宋" w:eastAsia="仿宋" w:cs="仿宋"/>
                <w:kern w:val="0"/>
              </w:rPr>
              <w:t>序号</w:t>
            </w:r>
          </w:p>
        </w:tc>
        <w:tc>
          <w:tcPr>
            <w:tcW w:w="1018" w:type="dxa"/>
            <w:tcBorders>
              <w:top w:val="single" w:color="000000" w:sz="4" w:space="0"/>
              <w:left w:val="nil"/>
              <w:bottom w:val="nil"/>
              <w:right w:val="single" w:color="auto" w:sz="4" w:space="0"/>
            </w:tcBorders>
            <w:noWrap w:val="0"/>
            <w:vAlign w:val="center"/>
          </w:tcPr>
          <w:p w14:paraId="3972B3CB">
            <w:pPr>
              <w:jc w:val="center"/>
              <w:textAlignment w:val="center"/>
              <w:rPr>
                <w:rFonts w:hint="eastAsia" w:ascii="仿宋" w:hAnsi="仿宋" w:eastAsia="仿宋" w:cs="仿宋"/>
                <w:sz w:val="21"/>
                <w:szCs w:val="21"/>
              </w:rPr>
            </w:pPr>
            <w:r>
              <w:rPr>
                <w:rFonts w:hint="eastAsia" w:ascii="仿宋" w:hAnsi="仿宋" w:eastAsia="仿宋" w:cs="仿宋"/>
                <w:kern w:val="0"/>
              </w:rPr>
              <w:t>名称</w:t>
            </w:r>
          </w:p>
        </w:tc>
        <w:tc>
          <w:tcPr>
            <w:tcW w:w="765" w:type="dxa"/>
            <w:tcBorders>
              <w:top w:val="single" w:color="000000" w:sz="4" w:space="0"/>
              <w:left w:val="nil"/>
              <w:bottom w:val="nil"/>
              <w:right w:val="single" w:color="000000" w:sz="4" w:space="0"/>
            </w:tcBorders>
            <w:noWrap w:val="0"/>
            <w:vAlign w:val="center"/>
          </w:tcPr>
          <w:p w14:paraId="6C38AE0A">
            <w:pPr>
              <w:jc w:val="center"/>
              <w:textAlignment w:val="center"/>
              <w:rPr>
                <w:rFonts w:hint="eastAsia" w:ascii="仿宋" w:hAnsi="仿宋" w:eastAsia="仿宋" w:cs="仿宋"/>
                <w:sz w:val="21"/>
                <w:szCs w:val="21"/>
              </w:rPr>
            </w:pPr>
            <w:r>
              <w:rPr>
                <w:rFonts w:hint="eastAsia" w:ascii="仿宋" w:hAnsi="仿宋" w:eastAsia="仿宋" w:cs="仿宋"/>
                <w:kern w:val="0"/>
              </w:rPr>
              <w:t>规格型号</w:t>
            </w:r>
          </w:p>
        </w:tc>
        <w:tc>
          <w:tcPr>
            <w:tcW w:w="897" w:type="dxa"/>
            <w:tcBorders>
              <w:top w:val="single" w:color="000000" w:sz="4" w:space="0"/>
              <w:left w:val="nil"/>
              <w:bottom w:val="nil"/>
              <w:right w:val="single" w:color="000000" w:sz="4" w:space="0"/>
            </w:tcBorders>
            <w:noWrap w:val="0"/>
            <w:vAlign w:val="center"/>
          </w:tcPr>
          <w:p w14:paraId="6CEFAADD">
            <w:pPr>
              <w:jc w:val="center"/>
              <w:textAlignment w:val="center"/>
              <w:rPr>
                <w:rFonts w:hint="eastAsia" w:ascii="仿宋" w:hAnsi="仿宋" w:eastAsia="仿宋" w:cs="仿宋"/>
                <w:sz w:val="21"/>
                <w:szCs w:val="21"/>
              </w:rPr>
            </w:pPr>
            <w:r>
              <w:rPr>
                <w:rFonts w:hint="eastAsia" w:ascii="仿宋" w:hAnsi="仿宋" w:eastAsia="仿宋" w:cs="仿宋"/>
                <w:kern w:val="0"/>
              </w:rPr>
              <w:t>单位</w:t>
            </w:r>
          </w:p>
        </w:tc>
        <w:tc>
          <w:tcPr>
            <w:tcW w:w="791" w:type="dxa"/>
            <w:tcBorders>
              <w:top w:val="single" w:color="000000" w:sz="4" w:space="0"/>
              <w:left w:val="nil"/>
              <w:bottom w:val="nil"/>
              <w:right w:val="single" w:color="000000" w:sz="4" w:space="0"/>
            </w:tcBorders>
            <w:noWrap w:val="0"/>
            <w:vAlign w:val="center"/>
          </w:tcPr>
          <w:p w14:paraId="73C7279C">
            <w:pPr>
              <w:jc w:val="center"/>
              <w:textAlignment w:val="center"/>
              <w:rPr>
                <w:rFonts w:hint="eastAsia" w:ascii="仿宋" w:hAnsi="仿宋" w:eastAsia="仿宋" w:cs="仿宋"/>
                <w:sz w:val="21"/>
                <w:szCs w:val="21"/>
              </w:rPr>
            </w:pPr>
            <w:r>
              <w:rPr>
                <w:rFonts w:hint="eastAsia" w:ascii="仿宋" w:hAnsi="仿宋" w:eastAsia="仿宋" w:cs="仿宋"/>
                <w:kern w:val="0"/>
              </w:rPr>
              <w:t>暂定数量</w:t>
            </w:r>
          </w:p>
        </w:tc>
        <w:tc>
          <w:tcPr>
            <w:tcW w:w="1020" w:type="dxa"/>
            <w:tcBorders>
              <w:top w:val="single" w:color="000000" w:sz="4" w:space="0"/>
              <w:left w:val="nil"/>
              <w:bottom w:val="single" w:color="000000" w:sz="4" w:space="0"/>
              <w:right w:val="single" w:color="000000" w:sz="4" w:space="0"/>
            </w:tcBorders>
            <w:noWrap w:val="0"/>
            <w:vAlign w:val="center"/>
          </w:tcPr>
          <w:p w14:paraId="4BD6AEE8">
            <w:pPr>
              <w:jc w:val="center"/>
              <w:textAlignment w:val="center"/>
              <w:rPr>
                <w:rFonts w:hint="eastAsia" w:ascii="仿宋" w:hAnsi="仿宋" w:eastAsia="仿宋" w:cs="仿宋"/>
                <w:kern w:val="0"/>
              </w:rPr>
            </w:pPr>
            <w:r>
              <w:rPr>
                <w:rFonts w:hint="eastAsia" w:ascii="仿宋" w:hAnsi="仿宋" w:eastAsia="仿宋" w:cs="仿宋"/>
                <w:kern w:val="0"/>
              </w:rPr>
              <w:t>不含税单价</w:t>
            </w:r>
          </w:p>
        </w:tc>
        <w:tc>
          <w:tcPr>
            <w:tcW w:w="1097" w:type="dxa"/>
            <w:tcBorders>
              <w:top w:val="single" w:color="000000" w:sz="4" w:space="0"/>
              <w:left w:val="nil"/>
              <w:bottom w:val="single" w:color="000000" w:sz="4" w:space="0"/>
              <w:right w:val="single" w:color="000000" w:sz="4" w:space="0"/>
            </w:tcBorders>
            <w:noWrap w:val="0"/>
            <w:vAlign w:val="center"/>
          </w:tcPr>
          <w:p w14:paraId="3D7EC8A8">
            <w:pPr>
              <w:jc w:val="center"/>
              <w:textAlignment w:val="center"/>
              <w:rPr>
                <w:rFonts w:hint="eastAsia" w:ascii="仿宋" w:hAnsi="仿宋" w:eastAsia="仿宋" w:cs="仿宋"/>
                <w:kern w:val="0"/>
              </w:rPr>
            </w:pPr>
            <w:r>
              <w:rPr>
                <w:rFonts w:hint="eastAsia" w:ascii="仿宋" w:hAnsi="仿宋" w:eastAsia="仿宋" w:cs="仿宋"/>
                <w:kern w:val="0"/>
              </w:rPr>
              <w:t>不含税合价</w:t>
            </w:r>
          </w:p>
        </w:tc>
        <w:tc>
          <w:tcPr>
            <w:tcW w:w="1026" w:type="dxa"/>
            <w:tcBorders>
              <w:top w:val="single" w:color="000000" w:sz="4" w:space="0"/>
              <w:left w:val="nil"/>
              <w:bottom w:val="single" w:color="000000" w:sz="4" w:space="0"/>
              <w:right w:val="single" w:color="000000" w:sz="4" w:space="0"/>
            </w:tcBorders>
            <w:noWrap w:val="0"/>
            <w:vAlign w:val="center"/>
          </w:tcPr>
          <w:p w14:paraId="5285F7F4">
            <w:pPr>
              <w:jc w:val="center"/>
              <w:textAlignment w:val="center"/>
              <w:rPr>
                <w:rFonts w:hint="eastAsia" w:ascii="仿宋" w:hAnsi="仿宋" w:eastAsia="仿宋" w:cs="仿宋"/>
                <w:sz w:val="21"/>
                <w:szCs w:val="21"/>
              </w:rPr>
            </w:pPr>
            <w:r>
              <w:rPr>
                <w:rFonts w:hint="eastAsia" w:ascii="仿宋" w:hAnsi="仿宋" w:eastAsia="仿宋" w:cs="仿宋"/>
                <w:kern w:val="0"/>
              </w:rPr>
              <w:t xml:space="preserve">含税单价 </w:t>
            </w:r>
          </w:p>
        </w:tc>
        <w:tc>
          <w:tcPr>
            <w:tcW w:w="1106" w:type="dxa"/>
            <w:tcBorders>
              <w:top w:val="single" w:color="000000" w:sz="4" w:space="0"/>
              <w:left w:val="nil"/>
              <w:bottom w:val="single" w:color="000000" w:sz="4" w:space="0"/>
              <w:right w:val="single" w:color="000000" w:sz="4" w:space="0"/>
            </w:tcBorders>
            <w:noWrap w:val="0"/>
            <w:vAlign w:val="center"/>
          </w:tcPr>
          <w:p w14:paraId="582799FA">
            <w:pPr>
              <w:jc w:val="center"/>
              <w:textAlignment w:val="center"/>
              <w:rPr>
                <w:rFonts w:hint="eastAsia" w:ascii="仿宋" w:hAnsi="仿宋" w:eastAsia="仿宋" w:cs="仿宋"/>
                <w:sz w:val="21"/>
                <w:szCs w:val="21"/>
              </w:rPr>
            </w:pPr>
            <w:r>
              <w:rPr>
                <w:rFonts w:hint="eastAsia" w:ascii="仿宋" w:hAnsi="仿宋" w:eastAsia="仿宋" w:cs="仿宋"/>
                <w:kern w:val="0"/>
              </w:rPr>
              <w:t>含税合价</w:t>
            </w:r>
          </w:p>
        </w:tc>
        <w:tc>
          <w:tcPr>
            <w:tcW w:w="1106" w:type="dxa"/>
            <w:tcBorders>
              <w:top w:val="single" w:color="000000" w:sz="4" w:space="0"/>
              <w:left w:val="nil"/>
              <w:bottom w:val="single" w:color="000000" w:sz="4" w:space="0"/>
              <w:right w:val="single" w:color="000000" w:sz="4" w:space="0"/>
            </w:tcBorders>
            <w:noWrap w:val="0"/>
            <w:vAlign w:val="center"/>
          </w:tcPr>
          <w:p w14:paraId="3E33003D">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备注</w:t>
            </w:r>
          </w:p>
        </w:tc>
      </w:tr>
      <w:tr w14:paraId="7C1E1AED">
        <w:tblPrEx>
          <w:tblCellMar>
            <w:top w:w="0" w:type="dxa"/>
            <w:left w:w="108" w:type="dxa"/>
            <w:bottom w:w="0" w:type="dxa"/>
            <w:right w:w="108" w:type="dxa"/>
          </w:tblCellMar>
        </w:tblPrEx>
        <w:trPr>
          <w:trHeight w:val="573"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4E45C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18" w:type="dxa"/>
            <w:tcBorders>
              <w:top w:val="single" w:color="000000" w:sz="4" w:space="0"/>
              <w:left w:val="nil"/>
              <w:bottom w:val="single" w:color="000000" w:sz="4" w:space="0"/>
              <w:right w:val="single" w:color="auto" w:sz="4" w:space="0"/>
            </w:tcBorders>
            <w:noWrap w:val="0"/>
            <w:vAlign w:val="center"/>
          </w:tcPr>
          <w:p w14:paraId="2DB0D73D">
            <w:pPr>
              <w:widowControl/>
              <w:adjustRightInd w:val="0"/>
              <w:snapToGrid w:val="0"/>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snapToGrid w:val="0"/>
                <w:color w:val="000000"/>
                <w:kern w:val="0"/>
                <w:sz w:val="20"/>
                <w:szCs w:val="20"/>
                <w:lang w:val="en-US" w:eastAsia="zh-CN" w:bidi="ar-SA"/>
              </w:rPr>
              <w:t>碎石</w:t>
            </w:r>
          </w:p>
        </w:tc>
        <w:tc>
          <w:tcPr>
            <w:tcW w:w="765" w:type="dxa"/>
            <w:tcBorders>
              <w:top w:val="single" w:color="000000" w:sz="4" w:space="0"/>
              <w:left w:val="nil"/>
              <w:bottom w:val="single" w:color="000000" w:sz="4" w:space="0"/>
              <w:right w:val="single" w:color="000000" w:sz="4" w:space="0"/>
            </w:tcBorders>
            <w:noWrap w:val="0"/>
            <w:vAlign w:val="center"/>
          </w:tcPr>
          <w:p w14:paraId="629DD856">
            <w:pPr>
              <w:pStyle w:val="3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lang w:val="en-US" w:eastAsia="zh-CN"/>
              </w:rPr>
              <w:t>1-2</w:t>
            </w:r>
          </w:p>
        </w:tc>
        <w:tc>
          <w:tcPr>
            <w:tcW w:w="897" w:type="dxa"/>
            <w:tcBorders>
              <w:top w:val="single" w:color="000000" w:sz="4" w:space="0"/>
              <w:left w:val="nil"/>
              <w:bottom w:val="single" w:color="000000" w:sz="4" w:space="0"/>
              <w:right w:val="single" w:color="000000" w:sz="4" w:space="0"/>
            </w:tcBorders>
            <w:noWrap w:val="0"/>
            <w:vAlign w:val="center"/>
          </w:tcPr>
          <w:p w14:paraId="226400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14:paraId="46D8A2E0">
            <w:pPr>
              <w:widowControl/>
              <w:adjustRightInd w:val="0"/>
              <w:snapToGrid w:val="0"/>
              <w:spacing w:line="240" w:lineRule="auto"/>
              <w:ind w:firstLine="0" w:firstLine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30000</w:t>
            </w:r>
          </w:p>
        </w:tc>
        <w:tc>
          <w:tcPr>
            <w:tcW w:w="1020" w:type="dxa"/>
            <w:tcBorders>
              <w:top w:val="single" w:color="000000" w:sz="4" w:space="0"/>
              <w:left w:val="nil"/>
              <w:bottom w:val="single" w:color="000000" w:sz="4" w:space="0"/>
              <w:right w:val="single" w:color="000000" w:sz="4" w:space="0"/>
            </w:tcBorders>
            <w:noWrap/>
            <w:vAlign w:val="center"/>
          </w:tcPr>
          <w:p w14:paraId="6CD4D555">
            <w:pPr>
              <w:jc w:val="center"/>
              <w:textAlignment w:val="center"/>
              <w:rPr>
                <w:rFonts w:hint="eastAsia" w:ascii="仿宋" w:hAnsi="仿宋" w:eastAsia="仿宋" w:cs="仿宋"/>
                <w:kern w:val="0"/>
                <w:sz w:val="21"/>
                <w:szCs w:val="21"/>
                <w:highlight w:val="yellow"/>
              </w:rPr>
            </w:pPr>
          </w:p>
        </w:tc>
        <w:tc>
          <w:tcPr>
            <w:tcW w:w="1097" w:type="dxa"/>
            <w:tcBorders>
              <w:top w:val="single" w:color="000000" w:sz="4" w:space="0"/>
              <w:left w:val="nil"/>
              <w:bottom w:val="single" w:color="000000" w:sz="4" w:space="0"/>
              <w:right w:val="single" w:color="000000" w:sz="4" w:space="0"/>
            </w:tcBorders>
            <w:noWrap/>
            <w:vAlign w:val="center"/>
          </w:tcPr>
          <w:p w14:paraId="6575752D">
            <w:pPr>
              <w:jc w:val="center"/>
              <w:textAlignment w:val="center"/>
              <w:rPr>
                <w:rFonts w:hint="eastAsia" w:ascii="仿宋" w:hAnsi="仿宋" w:eastAsia="仿宋" w:cs="仿宋"/>
                <w:kern w:val="0"/>
                <w:sz w:val="21"/>
                <w:szCs w:val="21"/>
                <w:highlight w:val="yellow"/>
              </w:rPr>
            </w:pPr>
          </w:p>
        </w:tc>
        <w:tc>
          <w:tcPr>
            <w:tcW w:w="1026" w:type="dxa"/>
            <w:tcBorders>
              <w:top w:val="single" w:color="000000" w:sz="4" w:space="0"/>
              <w:left w:val="nil"/>
              <w:bottom w:val="single" w:color="000000" w:sz="4" w:space="0"/>
              <w:right w:val="single" w:color="000000" w:sz="4" w:space="0"/>
            </w:tcBorders>
            <w:noWrap/>
            <w:vAlign w:val="center"/>
          </w:tcPr>
          <w:p w14:paraId="7532A4EB">
            <w:pPr>
              <w:jc w:val="center"/>
              <w:textAlignment w:val="center"/>
              <w:rPr>
                <w:rFonts w:hint="eastAsia" w:ascii="仿宋" w:hAnsi="仿宋" w:eastAsia="仿宋" w:cs="仿宋"/>
                <w:kern w:val="0"/>
                <w:sz w:val="21"/>
                <w:szCs w:val="21"/>
              </w:rPr>
            </w:pPr>
          </w:p>
        </w:tc>
        <w:tc>
          <w:tcPr>
            <w:tcW w:w="1106" w:type="dxa"/>
            <w:tcBorders>
              <w:top w:val="single" w:color="000000" w:sz="4" w:space="0"/>
              <w:left w:val="nil"/>
              <w:bottom w:val="single" w:color="000000" w:sz="4" w:space="0"/>
              <w:right w:val="single" w:color="000000" w:sz="4" w:space="0"/>
            </w:tcBorders>
            <w:noWrap/>
            <w:vAlign w:val="center"/>
          </w:tcPr>
          <w:p w14:paraId="42AD0B04">
            <w:pPr>
              <w:jc w:val="center"/>
              <w:textAlignment w:val="center"/>
              <w:rPr>
                <w:rFonts w:hint="eastAsia" w:ascii="仿宋" w:hAnsi="仿宋" w:eastAsia="仿宋" w:cs="仿宋"/>
                <w:sz w:val="21"/>
                <w:szCs w:val="21"/>
              </w:rPr>
            </w:pPr>
          </w:p>
        </w:tc>
        <w:tc>
          <w:tcPr>
            <w:tcW w:w="1106" w:type="dxa"/>
            <w:tcBorders>
              <w:top w:val="single" w:color="000000" w:sz="4" w:space="0"/>
              <w:left w:val="nil"/>
              <w:bottom w:val="single" w:color="000000" w:sz="4" w:space="0"/>
              <w:right w:val="single" w:color="000000" w:sz="4" w:space="0"/>
            </w:tcBorders>
            <w:noWrap/>
            <w:vAlign w:val="center"/>
          </w:tcPr>
          <w:p w14:paraId="0C51CF04">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1"/>
                <w:szCs w:val="21"/>
              </w:rPr>
            </w:pPr>
            <w:r>
              <w:rPr>
                <w:rFonts w:hint="eastAsia" w:ascii="仿宋" w:hAnsi="仿宋" w:eastAsia="仿宋" w:cs="仿宋"/>
                <w:sz w:val="15"/>
                <w:szCs w:val="15"/>
              </w:rPr>
              <w:t>粒径大小为10-20毫米</w:t>
            </w:r>
          </w:p>
        </w:tc>
      </w:tr>
      <w:tr w14:paraId="0BC384E3">
        <w:tblPrEx>
          <w:tblCellMar>
            <w:top w:w="0" w:type="dxa"/>
            <w:left w:w="108" w:type="dxa"/>
            <w:bottom w:w="0" w:type="dxa"/>
            <w:right w:w="108" w:type="dxa"/>
          </w:tblCellMar>
        </w:tblPrEx>
        <w:trPr>
          <w:trHeight w:val="582"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0FF5D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18" w:type="dxa"/>
            <w:tcBorders>
              <w:top w:val="single" w:color="000000" w:sz="4" w:space="0"/>
              <w:left w:val="nil"/>
              <w:bottom w:val="single" w:color="000000" w:sz="4" w:space="0"/>
              <w:right w:val="single" w:color="auto" w:sz="4" w:space="0"/>
            </w:tcBorders>
            <w:noWrap w:val="0"/>
            <w:vAlign w:val="center"/>
          </w:tcPr>
          <w:p w14:paraId="423A0FCC">
            <w:pPr>
              <w:widowControl/>
              <w:adjustRightInd w:val="0"/>
              <w:snapToGrid w:val="0"/>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snapToGrid w:val="0"/>
                <w:color w:val="000000"/>
                <w:kern w:val="0"/>
                <w:sz w:val="20"/>
                <w:szCs w:val="20"/>
                <w:lang w:val="en-US" w:eastAsia="zh-CN" w:bidi="ar-SA"/>
              </w:rPr>
              <w:t>碎石</w:t>
            </w:r>
          </w:p>
        </w:tc>
        <w:tc>
          <w:tcPr>
            <w:tcW w:w="765" w:type="dxa"/>
            <w:tcBorders>
              <w:top w:val="single" w:color="000000" w:sz="4" w:space="0"/>
              <w:left w:val="nil"/>
              <w:bottom w:val="single" w:color="000000" w:sz="4" w:space="0"/>
              <w:right w:val="single" w:color="000000" w:sz="4" w:space="0"/>
            </w:tcBorders>
            <w:noWrap w:val="0"/>
            <w:vAlign w:val="center"/>
          </w:tcPr>
          <w:p w14:paraId="79C1DF0C">
            <w:pPr>
              <w:pStyle w:val="3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lang w:val="en-US" w:eastAsia="zh-CN"/>
              </w:rPr>
              <w:t>1-3</w:t>
            </w:r>
          </w:p>
        </w:tc>
        <w:tc>
          <w:tcPr>
            <w:tcW w:w="897" w:type="dxa"/>
            <w:tcBorders>
              <w:top w:val="single" w:color="000000" w:sz="4" w:space="0"/>
              <w:left w:val="nil"/>
              <w:bottom w:val="single" w:color="000000" w:sz="4" w:space="0"/>
              <w:right w:val="single" w:color="000000" w:sz="4" w:space="0"/>
            </w:tcBorders>
            <w:noWrap w:val="0"/>
            <w:vAlign w:val="center"/>
          </w:tcPr>
          <w:p w14:paraId="6D1CA88E">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14:paraId="089E2FE1">
            <w:pPr>
              <w:widowControl/>
              <w:adjustRightInd w:val="0"/>
              <w:snapToGrid w:val="0"/>
              <w:spacing w:line="240" w:lineRule="auto"/>
              <w:ind w:firstLine="0" w:firstLine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32222</w:t>
            </w:r>
          </w:p>
        </w:tc>
        <w:tc>
          <w:tcPr>
            <w:tcW w:w="1020" w:type="dxa"/>
            <w:tcBorders>
              <w:top w:val="single" w:color="000000" w:sz="4" w:space="0"/>
              <w:left w:val="nil"/>
              <w:bottom w:val="single" w:color="000000" w:sz="4" w:space="0"/>
              <w:right w:val="single" w:color="000000" w:sz="4" w:space="0"/>
            </w:tcBorders>
            <w:noWrap/>
            <w:vAlign w:val="center"/>
          </w:tcPr>
          <w:p w14:paraId="212EB998">
            <w:pPr>
              <w:jc w:val="center"/>
              <w:textAlignment w:val="center"/>
              <w:rPr>
                <w:rFonts w:hint="eastAsia" w:ascii="仿宋" w:hAnsi="仿宋" w:eastAsia="仿宋" w:cs="仿宋"/>
                <w:kern w:val="0"/>
                <w:sz w:val="21"/>
                <w:szCs w:val="21"/>
                <w:highlight w:val="yellow"/>
              </w:rPr>
            </w:pPr>
          </w:p>
        </w:tc>
        <w:tc>
          <w:tcPr>
            <w:tcW w:w="1097" w:type="dxa"/>
            <w:tcBorders>
              <w:top w:val="single" w:color="000000" w:sz="4" w:space="0"/>
              <w:left w:val="nil"/>
              <w:bottom w:val="single" w:color="000000" w:sz="4" w:space="0"/>
              <w:right w:val="single" w:color="000000" w:sz="4" w:space="0"/>
            </w:tcBorders>
            <w:noWrap/>
            <w:vAlign w:val="center"/>
          </w:tcPr>
          <w:p w14:paraId="2E3EC6CD">
            <w:pPr>
              <w:jc w:val="center"/>
              <w:textAlignment w:val="center"/>
              <w:rPr>
                <w:rFonts w:hint="eastAsia" w:ascii="仿宋" w:hAnsi="仿宋" w:eastAsia="仿宋" w:cs="仿宋"/>
                <w:kern w:val="0"/>
                <w:sz w:val="21"/>
                <w:szCs w:val="21"/>
                <w:highlight w:val="yellow"/>
              </w:rPr>
            </w:pPr>
          </w:p>
        </w:tc>
        <w:tc>
          <w:tcPr>
            <w:tcW w:w="1026" w:type="dxa"/>
            <w:tcBorders>
              <w:top w:val="single" w:color="000000" w:sz="4" w:space="0"/>
              <w:left w:val="nil"/>
              <w:bottom w:val="single" w:color="000000" w:sz="4" w:space="0"/>
              <w:right w:val="single" w:color="000000" w:sz="4" w:space="0"/>
            </w:tcBorders>
            <w:noWrap/>
            <w:vAlign w:val="center"/>
          </w:tcPr>
          <w:p w14:paraId="4A166CE7">
            <w:pPr>
              <w:jc w:val="center"/>
              <w:textAlignment w:val="center"/>
              <w:rPr>
                <w:rFonts w:hint="eastAsia" w:ascii="仿宋" w:hAnsi="仿宋" w:eastAsia="仿宋" w:cs="仿宋"/>
                <w:kern w:val="0"/>
                <w:sz w:val="21"/>
                <w:szCs w:val="21"/>
              </w:rPr>
            </w:pPr>
          </w:p>
        </w:tc>
        <w:tc>
          <w:tcPr>
            <w:tcW w:w="1106" w:type="dxa"/>
            <w:tcBorders>
              <w:top w:val="single" w:color="000000" w:sz="4" w:space="0"/>
              <w:left w:val="nil"/>
              <w:bottom w:val="single" w:color="000000" w:sz="4" w:space="0"/>
              <w:right w:val="single" w:color="000000" w:sz="4" w:space="0"/>
            </w:tcBorders>
            <w:noWrap/>
            <w:vAlign w:val="center"/>
          </w:tcPr>
          <w:p w14:paraId="4946C8D0">
            <w:pPr>
              <w:jc w:val="center"/>
              <w:textAlignment w:val="center"/>
              <w:rPr>
                <w:rFonts w:hint="eastAsia" w:ascii="仿宋" w:hAnsi="仿宋" w:eastAsia="仿宋" w:cs="仿宋"/>
                <w:sz w:val="21"/>
                <w:szCs w:val="21"/>
              </w:rPr>
            </w:pPr>
          </w:p>
        </w:tc>
        <w:tc>
          <w:tcPr>
            <w:tcW w:w="1106" w:type="dxa"/>
            <w:tcBorders>
              <w:top w:val="single" w:color="000000" w:sz="4" w:space="0"/>
              <w:left w:val="nil"/>
              <w:bottom w:val="single" w:color="000000" w:sz="4" w:space="0"/>
              <w:right w:val="single" w:color="000000" w:sz="4" w:space="0"/>
            </w:tcBorders>
            <w:noWrap/>
            <w:vAlign w:val="center"/>
          </w:tcPr>
          <w:p w14:paraId="042A8912">
            <w:pPr>
              <w:jc w:val="center"/>
              <w:textAlignment w:val="center"/>
              <w:rPr>
                <w:rFonts w:hint="eastAsia" w:ascii="仿宋" w:hAnsi="仿宋" w:eastAsia="仿宋" w:cs="仿宋"/>
                <w:sz w:val="21"/>
                <w:szCs w:val="21"/>
              </w:rPr>
            </w:pPr>
            <w:r>
              <w:rPr>
                <w:rFonts w:hint="eastAsia" w:ascii="仿宋" w:hAnsi="仿宋" w:eastAsia="仿宋" w:cs="仿宋"/>
                <w:sz w:val="15"/>
                <w:szCs w:val="15"/>
              </w:rPr>
              <w:t>粒径大小为16-31.5毫米</w:t>
            </w:r>
          </w:p>
        </w:tc>
      </w:tr>
      <w:tr w14:paraId="281A8F27">
        <w:tblPrEx>
          <w:tblCellMar>
            <w:top w:w="0" w:type="dxa"/>
            <w:left w:w="108" w:type="dxa"/>
            <w:bottom w:w="0" w:type="dxa"/>
            <w:right w:w="108" w:type="dxa"/>
          </w:tblCellMar>
        </w:tblPrEx>
        <w:trPr>
          <w:trHeight w:val="347"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96B0DCF">
            <w:pPr>
              <w:jc w:val="center"/>
              <w:textAlignment w:val="center"/>
              <w:rPr>
                <w:rFonts w:hint="eastAsia" w:ascii="仿宋" w:hAnsi="仿宋" w:eastAsia="仿宋" w:cs="仿宋"/>
                <w:kern w:val="0"/>
                <w:sz w:val="21"/>
                <w:szCs w:val="21"/>
              </w:rPr>
            </w:pPr>
          </w:p>
        </w:tc>
        <w:tc>
          <w:tcPr>
            <w:tcW w:w="3471" w:type="dxa"/>
            <w:gridSpan w:val="4"/>
            <w:tcBorders>
              <w:top w:val="single" w:color="000000" w:sz="4" w:space="0"/>
              <w:left w:val="nil"/>
              <w:bottom w:val="single" w:color="000000" w:sz="4" w:space="0"/>
              <w:right w:val="single" w:color="000000" w:sz="4" w:space="0"/>
            </w:tcBorders>
            <w:noWrap w:val="0"/>
            <w:vAlign w:val="center"/>
          </w:tcPr>
          <w:p w14:paraId="4B087BA1">
            <w:pPr>
              <w:jc w:val="center"/>
              <w:textAlignment w:val="center"/>
              <w:rPr>
                <w:rFonts w:hint="eastAsia" w:ascii="仿宋" w:hAnsi="仿宋" w:eastAsia="仿宋" w:cs="仿宋"/>
                <w:kern w:val="0"/>
                <w:sz w:val="21"/>
                <w:szCs w:val="21"/>
              </w:rPr>
            </w:pPr>
            <w:r>
              <w:rPr>
                <w:rFonts w:hint="eastAsia" w:ascii="仿宋" w:hAnsi="仿宋" w:eastAsia="仿宋" w:cs="仿宋"/>
                <w:kern w:val="0"/>
              </w:rPr>
              <w:t>合计</w:t>
            </w:r>
          </w:p>
        </w:tc>
        <w:tc>
          <w:tcPr>
            <w:tcW w:w="1020" w:type="dxa"/>
            <w:tcBorders>
              <w:top w:val="single" w:color="000000" w:sz="4" w:space="0"/>
              <w:left w:val="nil"/>
              <w:bottom w:val="single" w:color="000000" w:sz="4" w:space="0"/>
              <w:right w:val="single" w:color="000000" w:sz="4" w:space="0"/>
            </w:tcBorders>
            <w:noWrap/>
            <w:vAlign w:val="center"/>
          </w:tcPr>
          <w:p w14:paraId="4F5AA24B">
            <w:pPr>
              <w:jc w:val="center"/>
              <w:textAlignment w:val="center"/>
              <w:rPr>
                <w:rFonts w:hint="eastAsia" w:ascii="仿宋" w:hAnsi="仿宋" w:eastAsia="仿宋" w:cs="仿宋"/>
                <w:kern w:val="0"/>
                <w:sz w:val="21"/>
                <w:szCs w:val="21"/>
              </w:rPr>
            </w:pPr>
          </w:p>
        </w:tc>
        <w:tc>
          <w:tcPr>
            <w:tcW w:w="1097" w:type="dxa"/>
            <w:tcBorders>
              <w:top w:val="single" w:color="000000" w:sz="4" w:space="0"/>
              <w:left w:val="nil"/>
              <w:bottom w:val="single" w:color="000000" w:sz="4" w:space="0"/>
              <w:right w:val="single" w:color="000000" w:sz="4" w:space="0"/>
            </w:tcBorders>
            <w:noWrap/>
            <w:vAlign w:val="center"/>
          </w:tcPr>
          <w:p w14:paraId="4A9925A1">
            <w:pPr>
              <w:jc w:val="center"/>
              <w:textAlignment w:val="center"/>
              <w:rPr>
                <w:rFonts w:hint="eastAsia" w:ascii="仿宋" w:hAnsi="仿宋" w:eastAsia="仿宋" w:cs="仿宋"/>
                <w:kern w:val="0"/>
                <w:sz w:val="21"/>
                <w:szCs w:val="21"/>
              </w:rPr>
            </w:pPr>
          </w:p>
        </w:tc>
        <w:tc>
          <w:tcPr>
            <w:tcW w:w="1026" w:type="dxa"/>
            <w:tcBorders>
              <w:top w:val="single" w:color="000000" w:sz="4" w:space="0"/>
              <w:left w:val="nil"/>
              <w:bottom w:val="single" w:color="000000" w:sz="4" w:space="0"/>
              <w:right w:val="single" w:color="000000" w:sz="4" w:space="0"/>
            </w:tcBorders>
            <w:noWrap/>
            <w:vAlign w:val="center"/>
          </w:tcPr>
          <w:p w14:paraId="3BF439AD">
            <w:pPr>
              <w:jc w:val="center"/>
              <w:textAlignment w:val="center"/>
              <w:rPr>
                <w:rFonts w:hint="eastAsia" w:ascii="仿宋" w:hAnsi="仿宋" w:eastAsia="仿宋" w:cs="仿宋"/>
                <w:kern w:val="0"/>
                <w:sz w:val="21"/>
                <w:szCs w:val="21"/>
              </w:rPr>
            </w:pPr>
          </w:p>
        </w:tc>
        <w:tc>
          <w:tcPr>
            <w:tcW w:w="1106" w:type="dxa"/>
            <w:tcBorders>
              <w:top w:val="single" w:color="000000" w:sz="4" w:space="0"/>
              <w:left w:val="nil"/>
              <w:bottom w:val="single" w:color="000000" w:sz="4" w:space="0"/>
              <w:right w:val="single" w:color="000000" w:sz="4" w:space="0"/>
            </w:tcBorders>
            <w:noWrap/>
            <w:vAlign w:val="center"/>
          </w:tcPr>
          <w:p w14:paraId="1439B666">
            <w:pPr>
              <w:jc w:val="center"/>
              <w:textAlignment w:val="center"/>
              <w:rPr>
                <w:rFonts w:hint="eastAsia" w:ascii="仿宋" w:hAnsi="仿宋" w:eastAsia="仿宋" w:cs="仿宋"/>
                <w:sz w:val="21"/>
                <w:szCs w:val="21"/>
              </w:rPr>
            </w:pPr>
          </w:p>
        </w:tc>
        <w:tc>
          <w:tcPr>
            <w:tcW w:w="1106" w:type="dxa"/>
            <w:tcBorders>
              <w:top w:val="single" w:color="000000" w:sz="4" w:space="0"/>
              <w:left w:val="nil"/>
              <w:bottom w:val="single" w:color="000000" w:sz="4" w:space="0"/>
              <w:right w:val="single" w:color="000000" w:sz="4" w:space="0"/>
            </w:tcBorders>
            <w:noWrap/>
            <w:vAlign w:val="center"/>
          </w:tcPr>
          <w:p w14:paraId="42CB86FD">
            <w:pPr>
              <w:jc w:val="center"/>
              <w:textAlignment w:val="center"/>
              <w:rPr>
                <w:rFonts w:hint="eastAsia" w:ascii="仿宋" w:hAnsi="仿宋" w:eastAsia="仿宋" w:cs="仿宋"/>
                <w:sz w:val="21"/>
                <w:szCs w:val="21"/>
              </w:rPr>
            </w:pPr>
          </w:p>
        </w:tc>
      </w:tr>
      <w:tr w14:paraId="2EC2A325">
        <w:tblPrEx>
          <w:tblCellMar>
            <w:top w:w="0" w:type="dxa"/>
            <w:left w:w="108" w:type="dxa"/>
            <w:bottom w:w="0" w:type="dxa"/>
            <w:right w:w="108" w:type="dxa"/>
          </w:tblCellMar>
        </w:tblPrEx>
        <w:trPr>
          <w:trHeight w:val="347"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3A6F6CB">
            <w:pPr>
              <w:jc w:val="center"/>
              <w:textAlignment w:val="center"/>
              <w:rPr>
                <w:rFonts w:hint="eastAsia" w:ascii="仿宋" w:hAnsi="仿宋" w:eastAsia="仿宋" w:cs="仿宋"/>
                <w:kern w:val="0"/>
                <w:sz w:val="21"/>
                <w:szCs w:val="21"/>
              </w:rPr>
            </w:pPr>
          </w:p>
        </w:tc>
        <w:tc>
          <w:tcPr>
            <w:tcW w:w="3471" w:type="dxa"/>
            <w:gridSpan w:val="4"/>
            <w:tcBorders>
              <w:top w:val="single" w:color="000000" w:sz="4" w:space="0"/>
              <w:left w:val="nil"/>
              <w:bottom w:val="single" w:color="000000" w:sz="4" w:space="0"/>
              <w:right w:val="single" w:color="000000" w:sz="4" w:space="0"/>
            </w:tcBorders>
            <w:noWrap w:val="0"/>
            <w:vAlign w:val="center"/>
          </w:tcPr>
          <w:p w14:paraId="25D5535D">
            <w:pPr>
              <w:jc w:val="center"/>
              <w:textAlignment w:val="center"/>
              <w:rPr>
                <w:rFonts w:hint="default" w:ascii="仿宋" w:hAnsi="仿宋" w:eastAsia="仿宋" w:cs="仿宋"/>
                <w:kern w:val="0"/>
                <w:lang w:val="en-US" w:eastAsia="zh-CN"/>
              </w:rPr>
            </w:pPr>
            <w:r>
              <w:rPr>
                <w:rFonts w:hint="eastAsia" w:ascii="仿宋" w:hAnsi="仿宋" w:eastAsia="仿宋" w:cs="仿宋"/>
                <w:kern w:val="0"/>
                <w:lang w:val="en-US" w:eastAsia="zh-CN"/>
              </w:rPr>
              <w:t>提供增值税专用发票税率</w:t>
            </w:r>
          </w:p>
        </w:tc>
        <w:tc>
          <w:tcPr>
            <w:tcW w:w="5355" w:type="dxa"/>
            <w:gridSpan w:val="5"/>
            <w:tcBorders>
              <w:top w:val="single" w:color="000000" w:sz="4" w:space="0"/>
              <w:left w:val="nil"/>
              <w:bottom w:val="single" w:color="000000" w:sz="4" w:space="0"/>
              <w:right w:val="single" w:color="000000" w:sz="4" w:space="0"/>
            </w:tcBorders>
            <w:noWrap/>
            <w:vAlign w:val="center"/>
          </w:tcPr>
          <w:p w14:paraId="7A3E3F76">
            <w:pPr>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r>
    </w:tbl>
    <w:p w14:paraId="3EC56BC0">
      <w:pPr>
        <w:spacing w:line="560" w:lineRule="exact"/>
        <w:rPr>
          <w:rFonts w:hint="eastAsia" w:ascii="仿宋" w:hAnsi="仿宋" w:eastAsia="仿宋"/>
          <w:sz w:val="24"/>
          <w:szCs w:val="24"/>
        </w:rPr>
      </w:pPr>
      <w:r>
        <w:rPr>
          <w:rFonts w:hint="eastAsia" w:ascii="Times New Roman" w:hAnsi="Times New Roman" w:eastAsia="仿宋" w:cs="Times New Roman"/>
          <w:b w:val="0"/>
          <w:bCs w:val="0"/>
          <w:strike w:val="0"/>
          <w:dstrike w:val="0"/>
          <w:color w:val="auto"/>
          <w:kern w:val="2"/>
          <w:sz w:val="24"/>
          <w:szCs w:val="24"/>
          <w:highlight w:val="none"/>
          <w:lang w:val="en-US" w:eastAsia="zh-CN" w:bidi="ar-SA"/>
        </w:rPr>
        <w:t xml:space="preserve">1.2 </w:t>
      </w:r>
      <w:r>
        <w:rPr>
          <w:rFonts w:hint="eastAsia" w:ascii="仿宋" w:hAnsi="仿宋" w:eastAsia="仿宋"/>
          <w:sz w:val="24"/>
          <w:szCs w:val="24"/>
        </w:rPr>
        <w:t>以上数量为暂估数量，暂定总价款（含税）为：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元，金额大写：</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；其中，不含税价款为：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元，税金为：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14:paraId="3BD8F3A0">
      <w:pPr>
        <w:widowControl w:val="0"/>
        <w:numPr>
          <w:ilvl w:val="0"/>
          <w:numId w:val="0"/>
        </w:numPr>
        <w:spacing w:after="0" w:line="560" w:lineRule="exact"/>
        <w:ind w:leftChars="0"/>
        <w:jc w:val="both"/>
        <w:rPr>
          <w:rFonts w:ascii="仿宋" w:hAnsi="仿宋" w:eastAsia="仿宋"/>
          <w:sz w:val="24"/>
          <w:szCs w:val="24"/>
        </w:rPr>
      </w:pPr>
      <w:bookmarkStart w:id="16" w:name="_Hlk145019421"/>
      <w:r>
        <w:rPr>
          <w:rFonts w:hint="eastAsia" w:ascii="Times New Roman" w:hAnsi="Times New Roman" w:eastAsia="仿宋" w:cs="Times New Roman"/>
          <w:b w:val="0"/>
          <w:bCs w:val="0"/>
          <w:strike w:val="0"/>
          <w:dstrike w:val="0"/>
          <w:color w:val="auto"/>
          <w:kern w:val="2"/>
          <w:sz w:val="24"/>
          <w:szCs w:val="24"/>
          <w:highlight w:val="none"/>
          <w:lang w:val="en-US" w:eastAsia="zh-CN" w:bidi="ar-SA"/>
        </w:rPr>
        <w:t>1.3</w:t>
      </w:r>
      <w:r>
        <w:rPr>
          <w:rFonts w:hint="eastAsia" w:ascii="仿宋" w:hAnsi="仿宋" w:eastAsia="仿宋"/>
          <w:sz w:val="24"/>
          <w:szCs w:val="24"/>
        </w:rPr>
        <w:t>合同结算单价、合同暂估总金额以及最终结算总价都已包括货物价款、供应商出售该物资应缴纳税金及一切税费、包装费、保险费、运输费、装卸费以及其他运抵至甲方指定交货地点的一切费用，包括售后服务以及市场价格涨幅等的各类风险费用，以及其他所有相关服务费用。</w:t>
      </w:r>
      <w:bookmarkEnd w:id="16"/>
    </w:p>
    <w:p w14:paraId="0F45375E">
      <w:pPr>
        <w:pStyle w:val="4"/>
        <w:pageBreakBefore w:val="0"/>
        <w:widowControl/>
        <w:numPr>
          <w:ilvl w:val="2"/>
          <w:numId w:val="0"/>
        </w:numPr>
        <w:tabs>
          <w:tab w:val="left" w:pos="992"/>
        </w:tabs>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2"/>
          <w:highlight w:val="none"/>
          <w:lang w:eastAsia="zh-CN"/>
        </w:rPr>
      </w:pPr>
      <w:r>
        <w:rPr>
          <w:rFonts w:hint="default" w:ascii="Times New Roman" w:hAnsi="Times New Roman" w:eastAsia="仿宋" w:cs="Times New Roman"/>
          <w:b w:val="0"/>
          <w:bCs w:val="0"/>
          <w:strike w:val="0"/>
          <w:dstrike w:val="0"/>
          <w:color w:val="auto"/>
          <w:sz w:val="24"/>
          <w:szCs w:val="24"/>
          <w:highlight w:val="none"/>
        </w:rPr>
        <w:t>1.</w:t>
      </w:r>
      <w:r>
        <w:rPr>
          <w:rFonts w:hint="eastAsia" w:ascii="Times New Roman" w:hAnsi="Times New Roman" w:eastAsia="仿宋" w:cs="Times New Roman"/>
          <w:b w:val="0"/>
          <w:bCs w:val="0"/>
          <w:strike w:val="0"/>
          <w:dstrike w:val="0"/>
          <w:color w:val="auto"/>
          <w:sz w:val="24"/>
          <w:szCs w:val="24"/>
          <w:highlight w:val="none"/>
          <w:lang w:val="en-US" w:eastAsia="zh-CN"/>
        </w:rPr>
        <w:t xml:space="preserve">4 </w:t>
      </w:r>
      <w:r>
        <w:rPr>
          <w:rFonts w:hint="eastAsia" w:ascii="仿宋" w:hAnsi="仿宋" w:eastAsia="仿宋" w:cs="仿宋"/>
          <w:b w:val="0"/>
          <w:bCs w:val="0"/>
          <w:color w:val="auto"/>
          <w:kern w:val="0"/>
          <w:sz w:val="24"/>
          <w:szCs w:val="22"/>
          <w:highlight w:val="none"/>
        </w:rPr>
        <w:t>甲方收取本</w:t>
      </w:r>
      <w:r>
        <w:rPr>
          <w:rFonts w:hint="eastAsia" w:ascii="仿宋" w:hAnsi="仿宋" w:eastAsia="仿宋" w:cs="仿宋"/>
          <w:b w:val="0"/>
          <w:bCs w:val="0"/>
          <w:color w:val="auto"/>
          <w:kern w:val="0"/>
          <w:sz w:val="24"/>
          <w:szCs w:val="22"/>
          <w:highlight w:val="none"/>
          <w:lang w:val="en-US" w:eastAsia="zh-CN"/>
        </w:rPr>
        <w:t>合同含税总价款</w:t>
      </w:r>
      <w:r>
        <w:rPr>
          <w:rFonts w:hint="eastAsia" w:ascii="仿宋" w:hAnsi="仿宋" w:eastAsia="仿宋" w:cs="仿宋"/>
          <w:b w:val="0"/>
          <w:bCs w:val="0"/>
          <w:color w:val="auto"/>
          <w:kern w:val="0"/>
          <w:sz w:val="24"/>
          <w:szCs w:val="22"/>
          <w:highlight w:val="none"/>
          <w:u w:val="single"/>
          <w:lang w:eastAsia="zh-CN"/>
        </w:rPr>
        <w:t xml:space="preserve"> </w:t>
      </w:r>
      <w:r>
        <w:rPr>
          <w:rFonts w:hint="eastAsia" w:eastAsia="仿宋" w:cs="仿宋"/>
          <w:b w:val="0"/>
          <w:bCs w:val="0"/>
          <w:color w:val="auto"/>
          <w:kern w:val="0"/>
          <w:sz w:val="24"/>
          <w:szCs w:val="22"/>
          <w:highlight w:val="none"/>
          <w:u w:val="single"/>
          <w:lang w:val="en-US" w:eastAsia="zh-CN"/>
        </w:rPr>
        <w:t>2</w:t>
      </w:r>
      <w:r>
        <w:rPr>
          <w:rFonts w:hint="eastAsia" w:ascii="仿宋" w:hAnsi="仿宋" w:eastAsia="仿宋" w:cs="仿宋"/>
          <w:b w:val="0"/>
          <w:bCs w:val="0"/>
          <w:color w:val="auto"/>
          <w:kern w:val="0"/>
          <w:sz w:val="24"/>
          <w:szCs w:val="22"/>
          <w:highlight w:val="none"/>
          <w:u w:val="single"/>
          <w:lang w:val="en-US" w:eastAsia="zh-CN"/>
        </w:rPr>
        <w:t xml:space="preserve"> </w:t>
      </w:r>
      <w:r>
        <w:rPr>
          <w:rFonts w:hint="eastAsia" w:ascii="仿宋" w:hAnsi="仿宋" w:eastAsia="仿宋" w:cs="仿宋"/>
          <w:b w:val="0"/>
          <w:bCs w:val="0"/>
          <w:color w:val="auto"/>
          <w:kern w:val="0"/>
          <w:sz w:val="24"/>
          <w:szCs w:val="22"/>
          <w:highlight w:val="none"/>
        </w:rPr>
        <w:t>%，</w:t>
      </w:r>
      <w:r>
        <w:rPr>
          <w:rFonts w:hint="eastAsia" w:ascii="仿宋" w:hAnsi="仿宋" w:eastAsia="仿宋" w:cs="仿宋"/>
          <w:b w:val="0"/>
          <w:bCs w:val="0"/>
          <w:color w:val="auto"/>
          <w:kern w:val="0"/>
          <w:sz w:val="24"/>
          <w:szCs w:val="22"/>
          <w:highlight w:val="none"/>
          <w:lang w:val="en-US" w:eastAsia="zh-CN"/>
        </w:rPr>
        <w:t>即</w:t>
      </w:r>
      <w:r>
        <w:rPr>
          <w:rFonts w:hint="eastAsia" w:ascii="仿宋" w:hAnsi="仿宋" w:eastAsia="仿宋" w:cs="仿宋"/>
          <w:b w:val="0"/>
          <w:bCs w:val="0"/>
          <w:color w:val="auto"/>
          <w:kern w:val="0"/>
          <w:sz w:val="24"/>
          <w:szCs w:val="22"/>
          <w:highlight w:val="none"/>
          <w:u w:val="single"/>
          <w:lang w:val="en-US" w:eastAsia="zh-CN"/>
        </w:rPr>
        <w:t xml:space="preserve">         </w:t>
      </w:r>
      <w:r>
        <w:rPr>
          <w:rFonts w:hint="eastAsia" w:ascii="仿宋" w:hAnsi="仿宋" w:eastAsia="仿宋" w:cs="仿宋"/>
          <w:b w:val="0"/>
          <w:bCs w:val="0"/>
          <w:color w:val="auto"/>
          <w:kern w:val="0"/>
          <w:sz w:val="24"/>
          <w:szCs w:val="22"/>
          <w:highlight w:val="none"/>
        </w:rPr>
        <w:t>元（大写：</w:t>
      </w:r>
      <w:r>
        <w:rPr>
          <w:rFonts w:hint="eastAsia" w:ascii="仿宋" w:hAnsi="仿宋" w:eastAsia="仿宋" w:cs="仿宋"/>
          <w:b w:val="0"/>
          <w:bCs w:val="0"/>
          <w:color w:val="auto"/>
          <w:kern w:val="0"/>
          <w:sz w:val="24"/>
          <w:szCs w:val="22"/>
          <w:highlight w:val="none"/>
          <w:u w:val="single"/>
          <w:lang w:val="en-US" w:eastAsia="zh-CN"/>
        </w:rPr>
        <w:t xml:space="preserve">        </w:t>
      </w:r>
      <w:r>
        <w:rPr>
          <w:rFonts w:hint="eastAsia" w:ascii="仿宋" w:hAnsi="仿宋" w:eastAsia="仿宋" w:cs="仿宋"/>
          <w:b w:val="0"/>
          <w:bCs w:val="0"/>
          <w:color w:val="auto"/>
          <w:kern w:val="0"/>
          <w:sz w:val="24"/>
          <w:szCs w:val="22"/>
          <w:highlight w:val="none"/>
          <w:lang w:val="en-US" w:eastAsia="zh-CN"/>
        </w:rPr>
        <w:t>作为</w:t>
      </w:r>
      <w:r>
        <w:rPr>
          <w:rFonts w:hint="eastAsia" w:ascii="仿宋" w:hAnsi="仿宋" w:eastAsia="仿宋" w:cs="仿宋"/>
          <w:b w:val="0"/>
          <w:bCs w:val="0"/>
          <w:color w:val="auto"/>
          <w:kern w:val="0"/>
          <w:sz w:val="24"/>
          <w:szCs w:val="22"/>
          <w:highlight w:val="none"/>
        </w:rPr>
        <w:t>合同履约保证金</w:t>
      </w:r>
      <w:r>
        <w:rPr>
          <w:rFonts w:hint="eastAsia" w:ascii="仿宋" w:hAnsi="仿宋" w:eastAsia="仿宋" w:cs="仿宋"/>
          <w:b w:val="0"/>
          <w:bCs w:val="0"/>
          <w:color w:val="auto"/>
          <w:kern w:val="0"/>
          <w:sz w:val="24"/>
          <w:szCs w:val="22"/>
          <w:highlight w:val="none"/>
          <w:lang w:eastAsia="zh-CN"/>
        </w:rPr>
        <w:t>。履约保证金的提交时间：中标通知书发出之后7个日历天内；履约保证金的形式：银行转账或银行保函（限定出具保函的机构为全国性股份制银行、海南区域股份制银行，可线上验真，保函性质为见索即付，争议解决地在海南洋浦陆海国际贸易有限公司所在地，保函有效期间要覆盖至项目供应完毕且验收完毕）形式。履约保证金在供应商供货完毕且办理完总结算签字确认后30个工作日内，扣除违约金无息返还；如有其他情况，双方协商确定返还时间。</w:t>
      </w:r>
    </w:p>
    <w:p w14:paraId="60E9F79F">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技术质量要求</w:t>
      </w:r>
    </w:p>
    <w:p w14:paraId="6C59FC3C">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相关标准规范：乙方供应材料质量应符合JTG/T F20-2015《公路路面基层施工技术细则》，碎石主要指标如下：</w:t>
      </w:r>
    </w:p>
    <w:p w14:paraId="0DAABC1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0" w:firstLineChars="200"/>
        <w:jc w:val="both"/>
        <w:textAlignment w:val="auto"/>
        <w:rPr>
          <w:rFonts w:hint="eastAsia" w:ascii="仿宋" w:hAnsi="仿宋" w:eastAsia="仿宋"/>
          <w:sz w:val="24"/>
          <w:szCs w:val="24"/>
        </w:rPr>
      </w:pPr>
      <w:r>
        <w:rPr>
          <w:rFonts w:hint="eastAsia" w:ascii="仿宋" w:hAnsi="仿宋" w:eastAsia="仿宋"/>
          <w:sz w:val="24"/>
          <w:szCs w:val="24"/>
        </w:rPr>
        <w:t>（1）本合同项下的所有材料均应符合中国国家标准《建设用砂》GBT14684-2011和《建设用卵石、碎石》GBT14685-2011。</w:t>
      </w:r>
    </w:p>
    <w:p w14:paraId="05E3EC18">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0" w:firstLineChars="200"/>
        <w:jc w:val="both"/>
        <w:textAlignment w:val="auto"/>
        <w:rPr>
          <w:rFonts w:hint="eastAsia" w:ascii="仿宋" w:hAnsi="仿宋" w:eastAsia="仿宋"/>
          <w:sz w:val="24"/>
          <w:szCs w:val="24"/>
        </w:rPr>
      </w:pPr>
      <w:r>
        <w:rPr>
          <w:rFonts w:hint="eastAsia" w:ascii="仿宋" w:hAnsi="仿宋" w:eastAsia="仿宋"/>
          <w:sz w:val="24"/>
          <w:szCs w:val="24"/>
        </w:rPr>
        <w:t>（2）检验方法:满足《普通混凝土用砂、石质量及检验方法标准(JGJ52-2006)。</w:t>
      </w:r>
    </w:p>
    <w:p w14:paraId="57741CB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0" w:firstLineChars="200"/>
        <w:jc w:val="both"/>
        <w:textAlignment w:val="auto"/>
        <w:rPr>
          <w:rFonts w:hint="eastAsia" w:ascii="仿宋" w:hAnsi="仿宋" w:eastAsia="仿宋"/>
          <w:sz w:val="24"/>
          <w:szCs w:val="24"/>
        </w:rPr>
      </w:pPr>
      <w:r>
        <w:rPr>
          <w:rFonts w:hint="eastAsia" w:ascii="仿宋" w:hAnsi="仿宋" w:eastAsia="仿宋"/>
          <w:sz w:val="24"/>
          <w:szCs w:val="24"/>
        </w:rPr>
        <w:t>（3）满足施工技术规范对石料的材质要求和配合比要求:《公路桥涵施工技术规范》(JTJ 041-2000)。</w:t>
      </w:r>
    </w:p>
    <w:p w14:paraId="7F81B18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0" w:firstLineChars="200"/>
        <w:jc w:val="both"/>
        <w:textAlignment w:val="auto"/>
        <w:rPr>
          <w:rFonts w:hint="eastAsia" w:ascii="仿宋" w:hAnsi="仿宋" w:eastAsia="仿宋"/>
          <w:sz w:val="24"/>
          <w:szCs w:val="24"/>
        </w:rPr>
      </w:pPr>
      <w:r>
        <w:rPr>
          <w:rFonts w:hint="eastAsia" w:ascii="仿宋" w:hAnsi="仿宋" w:eastAsia="仿宋"/>
          <w:sz w:val="24"/>
          <w:szCs w:val="24"/>
        </w:rPr>
        <w:t>（4）每车碎石中带气孔的蜂窝石不能超过百分之三。</w:t>
      </w:r>
    </w:p>
    <w:p w14:paraId="64BCB6F9">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质量基本条件：质量等级及相关质量参数需具备检测资质的第三方机构检测报告。</w:t>
      </w:r>
    </w:p>
    <w:p w14:paraId="5B85654A">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材质证明书：根据甲方要求提供相关证明资料，不限于产品说明书。</w:t>
      </w:r>
    </w:p>
    <w:p w14:paraId="79AD644A">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服务质量：产品质量应严格符合工程项目的设计、招标文件及有关工程施工及验收规范的要求，同时产品质量及服务必须满足甲方为保证工程质量而对质量、服务等方面提出的各种进一步要求。</w:t>
      </w:r>
    </w:p>
    <w:p w14:paraId="79AB32A1">
      <w:pPr>
        <w:widowControl w:val="0"/>
        <w:numPr>
          <w:ilvl w:val="0"/>
          <w:numId w:val="2"/>
        </w:numPr>
        <w:spacing w:after="0" w:line="560" w:lineRule="exact"/>
        <w:ind w:left="0" w:firstLine="0"/>
        <w:jc w:val="both"/>
        <w:rPr>
          <w:rFonts w:ascii="仿宋" w:hAnsi="仿宋" w:eastAsia="仿宋"/>
          <w:b/>
          <w:bCs/>
          <w:sz w:val="24"/>
          <w:szCs w:val="24"/>
        </w:rPr>
      </w:pPr>
      <w:r>
        <w:rPr>
          <w:rFonts w:hint="eastAsia" w:ascii="仿宋" w:hAnsi="仿宋" w:eastAsia="仿宋"/>
          <w:b/>
          <w:bCs/>
          <w:sz w:val="24"/>
          <w:szCs w:val="24"/>
        </w:rPr>
        <w:t>验收方法</w:t>
      </w:r>
    </w:p>
    <w:p w14:paraId="3231BE7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碎石</w:t>
      </w:r>
      <w:r>
        <w:rPr>
          <w:rFonts w:hint="eastAsia" w:ascii="仿宋" w:hAnsi="仿宋" w:eastAsia="仿宋" w:cs="仿宋"/>
          <w:sz w:val="24"/>
          <w:szCs w:val="24"/>
          <w:highlight w:val="none"/>
        </w:rPr>
        <w:t>以甲方过磅数量为准（地磅须经法定计量检测机构认可），合理损耗按±3‰的标准执行。乙方可抽检复磅（地磅须经法定计量检测机构认可），若乙方抽检结果与甲方提供的过磅数量磅差值在±3‰以内，甲、乙双方同意属于正常，该批货物结算数量以甲方过磅单数量为准，复磅费用由乙方承担；若甲、乙双方磅差超过±3‰，则须经第三方地磅进行复核（第三方地磅须经法定计量检测机构认可），该批货物结算数量以误差量小方的过磅数量为准，复磅费用由误差量大的一方承担。乙方抽检复磅须在签收产品时书面提出并当场检验。</w:t>
      </w:r>
    </w:p>
    <w:p w14:paraId="48BD442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仿宋" w:hAnsi="仿宋" w:eastAsia="仿宋"/>
          <w:sz w:val="24"/>
          <w:szCs w:val="24"/>
        </w:rPr>
      </w:pPr>
      <w:r>
        <w:rPr>
          <w:rFonts w:hint="eastAsia" w:ascii="仿宋" w:hAnsi="仿宋" w:eastAsia="仿宋" w:cs="仿宋"/>
          <w:bCs/>
          <w:color w:val="000000"/>
          <w:sz w:val="24"/>
          <w:szCs w:val="24"/>
          <w:highlight w:val="none"/>
          <w:lang w:val="en-US" w:eastAsia="zh-CN"/>
        </w:rPr>
        <w:t>合同期内甲方有权随机抽取一次样品送第三方机构进行检测，检测费用由供方承担。</w:t>
      </w:r>
    </w:p>
    <w:p w14:paraId="0AA4FC71">
      <w:pPr>
        <w:widowControl w:val="0"/>
        <w:numPr>
          <w:ilvl w:val="0"/>
          <w:numId w:val="2"/>
        </w:numPr>
        <w:spacing w:after="0" w:line="560" w:lineRule="exact"/>
        <w:ind w:left="0" w:firstLine="0"/>
        <w:jc w:val="both"/>
        <w:rPr>
          <w:rFonts w:ascii="仿宋" w:hAnsi="仿宋" w:eastAsia="仿宋"/>
          <w:sz w:val="24"/>
          <w:szCs w:val="24"/>
        </w:rPr>
      </w:pPr>
      <w:r>
        <w:rPr>
          <w:rFonts w:hint="eastAsia" w:ascii="仿宋" w:hAnsi="仿宋" w:eastAsia="仿宋"/>
          <w:b/>
          <w:bCs/>
          <w:sz w:val="24"/>
          <w:szCs w:val="24"/>
        </w:rPr>
        <w:t>交货地点、交货人员、交货期限</w:t>
      </w:r>
      <w:r>
        <w:rPr>
          <w:rFonts w:hint="eastAsia" w:ascii="仿宋" w:hAnsi="仿宋" w:eastAsia="仿宋"/>
          <w:sz w:val="24"/>
          <w:szCs w:val="24"/>
        </w:rPr>
        <w:t xml:space="preserve"> </w:t>
      </w:r>
    </w:p>
    <w:p w14:paraId="762A9317">
      <w:pPr>
        <w:widowControl w:val="0"/>
        <w:numPr>
          <w:ilvl w:val="1"/>
          <w:numId w:val="3"/>
        </w:numPr>
        <w:spacing w:after="0" w:line="560" w:lineRule="exact"/>
        <w:ind w:left="0" w:firstLine="0"/>
        <w:jc w:val="both"/>
        <w:rPr>
          <w:rFonts w:hint="eastAsia" w:ascii="仿宋" w:hAnsi="仿宋" w:eastAsia="仿宋"/>
          <w:sz w:val="24"/>
          <w:szCs w:val="24"/>
          <w:highlight w:val="none"/>
        </w:rPr>
      </w:pPr>
      <w:r>
        <w:rPr>
          <w:rFonts w:hint="eastAsia" w:ascii="仿宋" w:hAnsi="仿宋" w:eastAsia="仿宋"/>
          <w:color w:val="auto"/>
          <w:sz w:val="24"/>
          <w:szCs w:val="24"/>
          <w:highlight w:val="none"/>
        </w:rPr>
        <w:t>交货地点：海南省儋州市洋浦经济开发区瀚洋路国投洋浦港6号通道左侧10米。</w:t>
      </w:r>
    </w:p>
    <w:p w14:paraId="0B9A6A2E">
      <w:pPr>
        <w:widowControl w:val="0"/>
        <w:numPr>
          <w:ilvl w:val="1"/>
          <w:numId w:val="3"/>
        </w:numPr>
        <w:spacing w:after="0" w:line="560" w:lineRule="exact"/>
        <w:ind w:left="0" w:firstLine="0"/>
        <w:jc w:val="both"/>
        <w:rPr>
          <w:rFonts w:hint="eastAsia" w:ascii="仿宋" w:hAnsi="仿宋" w:eastAsia="仿宋"/>
          <w:sz w:val="24"/>
          <w:szCs w:val="24"/>
        </w:rPr>
      </w:pPr>
      <w:r>
        <w:rPr>
          <w:rFonts w:hint="eastAsia" w:ascii="仿宋" w:hAnsi="仿宋" w:eastAsia="仿宋"/>
          <w:color w:val="auto"/>
          <w:sz w:val="24"/>
          <w:szCs w:val="24"/>
        </w:rPr>
        <w:t>乙方按甲方的供货通知所要求的规格、数量，供应甲方合同明细中要求的物资。</w:t>
      </w:r>
    </w:p>
    <w:p w14:paraId="21EC4327">
      <w:pPr>
        <w:widowControl w:val="0"/>
        <w:numPr>
          <w:ilvl w:val="1"/>
          <w:numId w:val="2"/>
        </w:numPr>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甲方指定收货人员姓名：             ，联系电话:              负责签字验收；乙方指定送货人员姓名：         ，联系电话:           ，微信号：             。任一方如要求变更上述人员及相关信息的，应在送货、交货前书面通知另一方，该通知函件作为本合同的补充条款，非合同约定人员签字的货单，不作为双方结算的依据。</w:t>
      </w:r>
    </w:p>
    <w:p w14:paraId="3EA9C4BC">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交货日期：乙方收到订单后72小时</w:t>
      </w:r>
      <w:r>
        <w:rPr>
          <w:rFonts w:hint="eastAsia" w:ascii="仿宋" w:hAnsi="仿宋" w:eastAsia="仿宋"/>
          <w:sz w:val="24"/>
          <w:szCs w:val="24"/>
          <w:lang w:val="en-US" w:eastAsia="zh-CN"/>
        </w:rPr>
        <w:t>内</w:t>
      </w:r>
      <w:r>
        <w:rPr>
          <w:rFonts w:hint="eastAsia" w:ascii="仿宋" w:hAnsi="仿宋" w:eastAsia="仿宋"/>
          <w:sz w:val="24"/>
          <w:szCs w:val="24"/>
        </w:rPr>
        <w:t>将货物送达该项目指定地点。</w:t>
      </w:r>
    </w:p>
    <w:p w14:paraId="413C0DA3">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货款的结算及支付方式</w:t>
      </w:r>
    </w:p>
    <w:p w14:paraId="7F189C2F">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计量方式：</w:t>
      </w:r>
      <w:r>
        <w:rPr>
          <w:rFonts w:hint="eastAsia" w:ascii="仿宋" w:hAnsi="仿宋" w:eastAsia="仿宋" w:cs="仿宋"/>
          <w:sz w:val="24"/>
          <w:szCs w:val="24"/>
          <w:highlight w:val="none"/>
          <w:lang w:val="en-US" w:eastAsia="zh-CN"/>
        </w:rPr>
        <w:t>碎石</w:t>
      </w:r>
      <w:r>
        <w:rPr>
          <w:rFonts w:hint="eastAsia" w:ascii="仿宋" w:hAnsi="仿宋" w:eastAsia="仿宋" w:cs="仿宋"/>
          <w:sz w:val="24"/>
          <w:szCs w:val="24"/>
          <w:highlight w:val="none"/>
        </w:rPr>
        <w:t>以甲方过磅数量为准（地磅须经法定计量检测机构认可），合理损耗按±3‰的标准执行。乙方可抽检复磅（地磅须经法定计量检测机构认可），若乙方抽检结果与甲方提供的过磅数量磅差值在±3‰以内，甲、乙双方同意属于正常，该批货物结算数量以甲方过磅单数量为准，复磅费用由乙方承担；若甲、乙双方磅差超过±3‰，则须经第三方地磅进行复核（第三方地磅须经法定计量检测机构认可），该批货物结算数量以误差量小方的过磅数量为准，复磅费用由误差量大的一方承担。乙方抽检复磅须在签收产品时书面提出并当场检验。</w:t>
      </w:r>
    </w:p>
    <w:p w14:paraId="7640A812">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结算方式：</w:t>
      </w:r>
      <w:r>
        <w:rPr>
          <w:rFonts w:hint="eastAsia" w:ascii="仿宋" w:hAnsi="仿宋" w:eastAsia="仿宋" w:cs="仿宋"/>
          <w:color w:val="000000"/>
          <w:sz w:val="24"/>
          <w:szCs w:val="24"/>
          <w:lang w:val="en-US" w:eastAsia="zh-CN"/>
        </w:rPr>
        <w:t>周结，每个自然周为一个结算周期。自然周结束后5日内双方就供应合格物资对账结算；对账结算完毕，乙方立即提交对应金额的增值税专用发票，甲方收到发票后5个工作日内支付当周结算物资价款的100%。</w:t>
      </w:r>
      <w:r>
        <w:rPr>
          <w:rFonts w:hint="eastAsia" w:ascii="仿宋" w:hAnsi="仿宋" w:eastAsia="仿宋"/>
          <w:sz w:val="24"/>
          <w:szCs w:val="24"/>
        </w:rPr>
        <w:t>(如甲方采用银行承兑汇票的支付方式，银行承兑汇票贴现利息由甲方承担)</w:t>
      </w:r>
    </w:p>
    <w:p w14:paraId="56E9603B">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乙方指定收款账户：</w:t>
      </w:r>
    </w:p>
    <w:p w14:paraId="1F912627">
      <w:pPr>
        <w:spacing w:line="560" w:lineRule="exact"/>
        <w:rPr>
          <w:rFonts w:hint="eastAsia" w:ascii="仿宋" w:hAnsi="仿宋" w:eastAsia="仿宋"/>
          <w:sz w:val="24"/>
          <w:szCs w:val="24"/>
        </w:rPr>
      </w:pPr>
      <w:r>
        <w:rPr>
          <w:rFonts w:hint="eastAsia" w:ascii="仿宋" w:hAnsi="仿宋" w:eastAsia="仿宋"/>
          <w:sz w:val="24"/>
          <w:szCs w:val="24"/>
        </w:rPr>
        <w:t>名    称：_________有限公司</w:t>
      </w:r>
    </w:p>
    <w:p w14:paraId="22823106">
      <w:pPr>
        <w:spacing w:line="560" w:lineRule="exact"/>
        <w:rPr>
          <w:rFonts w:hint="eastAsia" w:ascii="仿宋" w:hAnsi="仿宋" w:eastAsia="仿宋"/>
          <w:sz w:val="24"/>
          <w:szCs w:val="24"/>
        </w:rPr>
      </w:pPr>
      <w:r>
        <w:rPr>
          <w:rFonts w:hint="eastAsia" w:ascii="仿宋" w:hAnsi="仿宋" w:eastAsia="仿宋"/>
          <w:sz w:val="24"/>
          <w:szCs w:val="24"/>
        </w:rPr>
        <w:t>开 户 行：_________</w:t>
      </w:r>
    </w:p>
    <w:p w14:paraId="568D22D0">
      <w:pPr>
        <w:spacing w:line="560" w:lineRule="exact"/>
        <w:rPr>
          <w:rFonts w:hint="eastAsia" w:ascii="仿宋" w:hAnsi="仿宋" w:eastAsia="仿宋"/>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14:paraId="229570AE">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甲方开票信息：</w:t>
      </w:r>
    </w:p>
    <w:p w14:paraId="61BB96EE">
      <w:pPr>
        <w:spacing w:line="560" w:lineRule="exact"/>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称：海南洋浦陆海国际贸易有限公司</w:t>
      </w:r>
    </w:p>
    <w:p w14:paraId="638F64A8">
      <w:pPr>
        <w:spacing w:line="560" w:lineRule="exact"/>
        <w:rPr>
          <w:rFonts w:hint="eastAsia" w:ascii="仿宋" w:hAnsi="仿宋" w:eastAsia="仿宋"/>
          <w:sz w:val="24"/>
          <w:szCs w:val="24"/>
        </w:rPr>
      </w:pPr>
      <w:r>
        <w:rPr>
          <w:rFonts w:hint="eastAsia" w:ascii="仿宋" w:hAnsi="仿宋" w:eastAsia="仿宋"/>
          <w:sz w:val="24"/>
          <w:szCs w:val="24"/>
        </w:rPr>
        <w:t>纳税人识别号：91460000MABU89U388</w:t>
      </w:r>
    </w:p>
    <w:p w14:paraId="108C7BE7">
      <w:pPr>
        <w:spacing w:line="560" w:lineRule="exact"/>
        <w:rPr>
          <w:rFonts w:hint="eastAsia" w:ascii="仿宋" w:hAnsi="仿宋" w:eastAsia="仿宋"/>
          <w:sz w:val="24"/>
          <w:szCs w:val="24"/>
        </w:rPr>
      </w:pPr>
      <w:r>
        <w:rPr>
          <w:rFonts w:hint="eastAsia" w:ascii="仿宋" w:hAnsi="仿宋" w:eastAsia="仿宋"/>
          <w:sz w:val="24"/>
          <w:szCs w:val="24"/>
        </w:rPr>
        <w:t>营业地址：海南省洋浦经济开发区新英湾区控股大道洋浦大厦8楼818房</w:t>
      </w:r>
    </w:p>
    <w:p w14:paraId="4B1ADAF0">
      <w:pPr>
        <w:spacing w:line="560" w:lineRule="exact"/>
        <w:rPr>
          <w:rFonts w:hint="eastAsia" w:ascii="仿宋" w:hAnsi="仿宋" w:eastAsia="仿宋"/>
          <w:sz w:val="24"/>
          <w:szCs w:val="24"/>
        </w:rPr>
      </w:pPr>
      <w:r>
        <w:rPr>
          <w:rFonts w:hint="eastAsia" w:ascii="仿宋" w:hAnsi="仿宋" w:eastAsia="仿宋"/>
          <w:sz w:val="24"/>
          <w:szCs w:val="24"/>
        </w:rPr>
        <w:t>电    话：0898-28816705</w:t>
      </w:r>
    </w:p>
    <w:p w14:paraId="6BD05DF7">
      <w:pPr>
        <w:spacing w:line="560" w:lineRule="exact"/>
        <w:rPr>
          <w:rFonts w:hint="eastAsia" w:ascii="仿宋" w:hAnsi="仿宋" w:eastAsia="仿宋"/>
          <w:sz w:val="24"/>
          <w:szCs w:val="24"/>
        </w:rPr>
      </w:pPr>
      <w:r>
        <w:rPr>
          <w:rFonts w:hint="eastAsia" w:ascii="仿宋" w:hAnsi="仿宋" w:eastAsia="仿宋"/>
          <w:sz w:val="24"/>
          <w:szCs w:val="24"/>
        </w:rPr>
        <w:t>开 户 行：海南银行股份有限公司洋浦支行</w:t>
      </w:r>
    </w:p>
    <w:p w14:paraId="058E4546">
      <w:pPr>
        <w:spacing w:line="560" w:lineRule="exact"/>
        <w:rPr>
          <w:rFonts w:hint="eastAsia" w:ascii="仿宋" w:hAnsi="仿宋" w:eastAsia="仿宋"/>
          <w:sz w:val="24"/>
          <w:szCs w:val="24"/>
        </w:rPr>
      </w:pPr>
      <w:r>
        <w:rPr>
          <w:rFonts w:hint="eastAsia" w:ascii="仿宋" w:hAnsi="仿宋" w:eastAsia="仿宋"/>
          <w:sz w:val="24"/>
          <w:szCs w:val="24"/>
        </w:rPr>
        <w:t>银行账号：6005178800010</w:t>
      </w:r>
    </w:p>
    <w:p w14:paraId="21F6C47D">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违约责任</w:t>
      </w:r>
    </w:p>
    <w:p w14:paraId="1831169A">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若不能按甲方需求在规定期限送至指定现场存货地点，乙方将承担因此造成的一切损失，并且甲方向乙方收取逾期运达物资总额（含增值税）每日0.5％的违约金，若逾期三天以上，则甲方有权因乙方违约而单方终止本合同。（产品实际运送到合同指定地点的时间为乙方的实际交货时间，并以此来确定是否构成逾期交货）；若因乙方逾期供货，导致甲方所负责供应的项目工期延误，甲方因此而遭受损失的，则甲方可按照批次货价的30%收取违约金，同时可要求乙方赔偿因工程延期而甲方遭受的全部损失。若出现此类情况两次，则甲方可当方解除合同。</w:t>
      </w:r>
      <w:r>
        <w:rPr>
          <w:rFonts w:hint="eastAsia" w:ascii="仿宋" w:hAnsi="仿宋" w:eastAsia="仿宋" w:cs="仿宋"/>
          <w:sz w:val="24"/>
          <w:szCs w:val="24"/>
        </w:rPr>
        <w:t>乙方不得因甲方未按期付款而停止供应，如因停止供应造成的损失参照乙方延期供应违约责任执行。</w:t>
      </w:r>
    </w:p>
    <w:p w14:paraId="0A0CF506">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本合同所采购与供应的物资，在进场验收或使用过程中（规定质量保证期限内）出现品牌规格数量不符、单据丢失、物资质量不达标等问题，甲方可按下列条款中的一条或多条向乙方主张权利：</w:t>
      </w:r>
    </w:p>
    <w:p w14:paraId="1AC8E5A4">
      <w:pPr>
        <w:keepNext w:val="0"/>
        <w:keepLines w:val="0"/>
        <w:pageBreakBefore w:val="0"/>
        <w:kinsoku/>
        <w:wordWrap/>
        <w:overflowPunct/>
        <w:topLinePunct w:val="0"/>
        <w:autoSpaceDE w:val="0"/>
        <w:autoSpaceDN/>
        <w:bidi w:val="0"/>
        <w:adjustRightInd w:val="0"/>
        <w:snapToGrid/>
        <w:spacing w:after="0" w:line="5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（1）同意甲方拒收物资，并把被拒收物资的预付货款返还甲方。</w:t>
      </w:r>
    </w:p>
    <w:p w14:paraId="4A1CF3C3">
      <w:pPr>
        <w:keepNext w:val="0"/>
        <w:keepLines w:val="0"/>
        <w:pageBreakBefore w:val="0"/>
        <w:kinsoku/>
        <w:wordWrap/>
        <w:overflowPunct/>
        <w:topLinePunct w:val="0"/>
        <w:autoSpaceDE w:val="0"/>
        <w:autoSpaceDN/>
        <w:bidi w:val="0"/>
        <w:adjustRightInd w:val="0"/>
        <w:snapToGrid/>
        <w:spacing w:after="0" w:line="5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（2）要求乙方承担退货过程中发生的一切损失和费用，包括利息、银行费用、运输和保险费、检验费、仓储和装卸费以及为保管和保护退货货物所需的其它费用。</w:t>
      </w:r>
    </w:p>
    <w:p w14:paraId="456A238E">
      <w:pPr>
        <w:keepNext w:val="0"/>
        <w:keepLines w:val="0"/>
        <w:pageBreakBefore w:val="0"/>
        <w:kinsoku/>
        <w:wordWrap/>
        <w:overflowPunct/>
        <w:topLinePunct w:val="0"/>
        <w:autoSpaceDE w:val="0"/>
        <w:autoSpaceDN/>
        <w:bidi w:val="0"/>
        <w:adjustRightInd w:val="0"/>
        <w:snapToGrid/>
        <w:spacing w:after="0" w:line="5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3）若乙方出现单据丢失等情况，则甲方对乙方每次处以500元人民币的罚款，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14:paraId="2824B295">
      <w:pPr>
        <w:keepNext w:val="0"/>
        <w:keepLines w:val="0"/>
        <w:pageBreakBefore w:val="0"/>
        <w:kinsoku/>
        <w:wordWrap/>
        <w:overflowPunct/>
        <w:topLinePunct w:val="0"/>
        <w:autoSpaceDN/>
        <w:bidi w:val="0"/>
        <w:adjustRightInd w:val="0"/>
        <w:snapToGrid/>
        <w:spacing w:after="0" w:line="560" w:lineRule="exact"/>
        <w:ind w:firstLine="480" w:firstLineChars="200"/>
        <w:textAlignment w:val="auto"/>
        <w:rPr>
          <w:rFonts w:hint="eastAsia" w:eastAsia="宋体"/>
          <w:color w:val="auto"/>
          <w:sz w:val="21"/>
          <w:szCs w:val="21"/>
        </w:rPr>
      </w:pPr>
      <w:r>
        <w:rPr>
          <w:rFonts w:hint="eastAsia" w:ascii="仿宋" w:hAnsi="仿宋" w:eastAsia="仿宋"/>
          <w:sz w:val="24"/>
          <w:szCs w:val="24"/>
        </w:rPr>
        <w:t>（4）若出现规格、数量不符的情况，甲方对乙方每次处以1000元人民币的罚款；若因此类情况导致工期出现延误的，导致甲方遭受损失，甲方有权要求乙方按照当批次货价20%支付违约金，并赔偿由此遭受的全部损失；若出现此类情况两次，则甲方可单方解除合同。</w:t>
      </w:r>
    </w:p>
    <w:p w14:paraId="24DAB9B0">
      <w:pPr>
        <w:keepNext w:val="0"/>
        <w:keepLines w:val="0"/>
        <w:pageBreakBefore w:val="0"/>
        <w:widowControl/>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sz w:val="24"/>
          <w:highlight w:val="none"/>
        </w:rPr>
        <w:t>若出现质量不合格或随机抽检不合格的产品，甲方有权邀请具有检测资质的检测机构进行全面检验，并出具检验证书，若证实乙方所供物资不符合要求，甲方</w:t>
      </w:r>
      <w:r>
        <w:rPr>
          <w:rFonts w:hint="eastAsia" w:ascii="仿宋" w:hAnsi="仿宋" w:eastAsia="仿宋" w:cs="仿宋"/>
          <w:sz w:val="24"/>
          <w:highlight w:val="none"/>
          <w:lang w:val="en-US" w:eastAsia="zh-CN"/>
        </w:rPr>
        <w:t>可要求</w:t>
      </w:r>
      <w:r>
        <w:rPr>
          <w:rFonts w:hint="eastAsia" w:ascii="仿宋" w:hAnsi="仿宋" w:eastAsia="仿宋" w:cs="仿宋"/>
          <w:sz w:val="24"/>
          <w:highlight w:val="none"/>
        </w:rPr>
        <w:t>乙方</w:t>
      </w:r>
      <w:r>
        <w:rPr>
          <w:rFonts w:hint="eastAsia" w:ascii="仿宋" w:hAnsi="仿宋" w:eastAsia="仿宋" w:cs="仿宋"/>
          <w:sz w:val="24"/>
          <w:highlight w:val="none"/>
          <w:lang w:val="en-US" w:eastAsia="zh-CN"/>
        </w:rPr>
        <w:t>按照如下规则进行处罚：乙方第一次出现质量问题按照500元/车次的标准向甲方支付违约金，乙方第二次出现质量问题按照1000元/车次的标准向甲方支付违约金，若出现质量问题两次，则甲方可单方解除合同；另外，</w:t>
      </w:r>
      <w:r>
        <w:rPr>
          <w:rFonts w:hint="eastAsia" w:ascii="仿宋" w:hAnsi="仿宋" w:eastAsia="仿宋" w:cs="仿宋"/>
          <w:sz w:val="24"/>
          <w:highlight w:val="none"/>
        </w:rPr>
        <w:t>乙方需</w:t>
      </w:r>
      <w:r>
        <w:rPr>
          <w:rFonts w:hint="eastAsia" w:ascii="仿宋" w:hAnsi="仿宋" w:eastAsia="仿宋" w:cs="仿宋"/>
          <w:sz w:val="24"/>
          <w:highlight w:val="none"/>
          <w:lang w:val="en-US" w:eastAsia="zh-CN"/>
        </w:rPr>
        <w:t>在事情发生后</w:t>
      </w:r>
      <w:r>
        <w:rPr>
          <w:rFonts w:hint="eastAsia" w:ascii="仿宋" w:hAnsi="仿宋" w:eastAsia="仿宋" w:cs="仿宋"/>
          <w:sz w:val="24"/>
          <w:highlight w:val="none"/>
        </w:rPr>
        <w:t>72小时内更换有缺陷的物资，以达到合同约定的质量和性能，</w:t>
      </w:r>
      <w:r>
        <w:rPr>
          <w:rFonts w:hint="eastAsia" w:ascii="仿宋" w:hAnsi="仿宋" w:eastAsia="仿宋" w:cs="仿宋"/>
          <w:sz w:val="24"/>
          <w:highlight w:val="none"/>
          <w:lang w:val="en-US" w:eastAsia="zh-CN"/>
        </w:rPr>
        <w:t>若</w:t>
      </w:r>
      <w:r>
        <w:rPr>
          <w:rFonts w:hint="eastAsia" w:ascii="仿宋" w:hAnsi="仿宋" w:eastAsia="仿宋" w:cs="仿宋"/>
          <w:sz w:val="24"/>
          <w:highlight w:val="none"/>
        </w:rPr>
        <w:t>不能及时更换，则乙方需</w:t>
      </w:r>
      <w:r>
        <w:rPr>
          <w:rFonts w:hint="eastAsia" w:ascii="仿宋" w:hAnsi="仿宋" w:eastAsia="仿宋" w:cs="仿宋"/>
          <w:sz w:val="24"/>
          <w:highlight w:val="none"/>
          <w:lang w:val="en-US" w:eastAsia="zh-CN"/>
        </w:rPr>
        <w:t>按照</w:t>
      </w:r>
      <w:r>
        <w:rPr>
          <w:rFonts w:hint="eastAsia" w:ascii="仿宋" w:hAnsi="仿宋" w:eastAsia="仿宋" w:cs="仿宋"/>
          <w:sz w:val="24"/>
          <w:highlight w:val="none"/>
        </w:rPr>
        <w:t>500元</w:t>
      </w:r>
      <w:r>
        <w:rPr>
          <w:rFonts w:hint="eastAsia" w:ascii="仿宋" w:hAnsi="仿宋" w:eastAsia="仿宋" w:cs="仿宋"/>
          <w:sz w:val="24"/>
          <w:highlight w:val="none"/>
          <w:lang w:val="en-US" w:eastAsia="zh-CN"/>
        </w:rPr>
        <w:t>/天</w:t>
      </w:r>
      <w:r>
        <w:rPr>
          <w:rFonts w:hint="eastAsia" w:ascii="仿宋" w:hAnsi="仿宋" w:eastAsia="仿宋" w:cs="仿宋"/>
          <w:sz w:val="24"/>
          <w:highlight w:val="none"/>
        </w:rPr>
        <w:t>的</w:t>
      </w:r>
      <w:r>
        <w:rPr>
          <w:rFonts w:hint="eastAsia" w:ascii="仿宋" w:hAnsi="仿宋" w:eastAsia="仿宋" w:cs="仿宋"/>
          <w:sz w:val="24"/>
          <w:highlight w:val="none"/>
          <w:lang w:val="en-US" w:eastAsia="zh-CN"/>
        </w:rPr>
        <w:t>标准支付</w:t>
      </w:r>
      <w:r>
        <w:rPr>
          <w:rFonts w:hint="eastAsia" w:ascii="仿宋" w:hAnsi="仿宋" w:eastAsia="仿宋" w:cs="仿宋"/>
          <w:sz w:val="24"/>
          <w:highlight w:val="none"/>
        </w:rPr>
        <w:t>违约金，且乙方承担一切费用和风险，同时相应延长被更换物资的质量保证期</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若拖延调换时间超过3天或者出现拖延更换货物的情况两次以上的，乙方可以据此解除合同。</w:t>
      </w:r>
    </w:p>
    <w:p w14:paraId="11F9487D">
      <w:pPr>
        <w:keepNext w:val="0"/>
        <w:keepLines w:val="0"/>
        <w:pageBreakBefore w:val="0"/>
        <w:widowControl/>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若因此类情况导致工期出现延误的，导致甲方遭受损失，甲方有权要求乙方按照当批次货价20%支付违约金，并赔偿由此遭受的全部损失；若出现此类情况两次，则甲方可单方解除合同</w:t>
      </w:r>
      <w:r>
        <w:rPr>
          <w:rFonts w:hint="eastAsia" w:ascii="仿宋" w:hAnsi="仿宋" w:eastAsia="仿宋" w:cs="仿宋"/>
          <w:color w:val="auto"/>
          <w:sz w:val="24"/>
          <w:highlight w:val="none"/>
          <w:lang w:eastAsia="zh-CN"/>
        </w:rPr>
        <w:t>。</w:t>
      </w:r>
    </w:p>
    <w:p w14:paraId="1BB44B1D">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r>
        <w:rPr>
          <w:rFonts w:hint="eastAsia" w:ascii="仿宋" w:hAnsi="仿宋" w:eastAsia="仿宋" w:cs="仿宋"/>
          <w:sz w:val="24"/>
          <w:szCs w:val="24"/>
        </w:rPr>
        <w:t>如甲乙双方存在其他业务合作，乙方对甲方存在应付未付货款，甲方可按此货款金额延期支付乙方，不承担相应利息补偿。</w:t>
      </w:r>
    </w:p>
    <w:p w14:paraId="33AFC3E4">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7D88ECAA">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若因项目业主原因，导致材料无法进行供应且甲方未正式通知乙方开始合同执行（甲方向乙方正式下订单）前，则甲方据此可单方面解除合同，甲方不向乙方承担任何违约责任、赔偿责任，且不支付任何费用。已经支付相关费用的，乙方应全部退还。</w:t>
      </w:r>
    </w:p>
    <w:p w14:paraId="1305446D">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合同生效及争议解决</w:t>
      </w:r>
    </w:p>
    <w:p w14:paraId="6FDD6D37">
      <w:pPr>
        <w:widowControl w:val="0"/>
        <w:numPr>
          <w:ilvl w:val="1"/>
          <w:numId w:val="2"/>
        </w:numPr>
        <w:autoSpaceDE w:val="0"/>
        <w:spacing w:after="0" w:line="560" w:lineRule="exact"/>
        <w:ind w:left="0" w:firstLine="0"/>
        <w:jc w:val="both"/>
        <w:rPr>
          <w:rFonts w:hint="eastAsia"/>
        </w:rPr>
      </w:pPr>
      <w:r>
        <w:rPr>
          <w:rFonts w:hint="eastAsia" w:ascii="仿宋" w:hAnsi="仿宋" w:eastAsia="仿宋"/>
          <w:sz w:val="24"/>
          <w:szCs w:val="24"/>
        </w:rPr>
        <w:t xml:space="preserve"> 本合同经双方加盖公章后生效。</w:t>
      </w:r>
    </w:p>
    <w:p w14:paraId="55E38942">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因本合同（协议）引起的一切争议，由双方当事人协商解决；协商不成，双方将争议提交甲方所在地人民法院解决。</w:t>
      </w:r>
    </w:p>
    <w:p w14:paraId="0929D92B">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通知及送达</w:t>
      </w:r>
    </w:p>
    <w:p w14:paraId="201CC6DB">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6B61624C">
      <w:pPr>
        <w:spacing w:line="560" w:lineRule="exact"/>
        <w:rPr>
          <w:rFonts w:hint="eastAsia" w:ascii="仿宋" w:hAnsi="仿宋" w:eastAsia="仿宋"/>
          <w:sz w:val="24"/>
          <w:szCs w:val="24"/>
        </w:rPr>
      </w:pPr>
      <w:r>
        <w:rPr>
          <w:rFonts w:hint="eastAsia" w:ascii="仿宋" w:hAnsi="仿宋" w:eastAsia="仿宋"/>
          <w:sz w:val="24"/>
          <w:szCs w:val="24"/>
        </w:rPr>
        <w:t>甲方</w:t>
      </w:r>
    </w:p>
    <w:p w14:paraId="2C728F28">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14:paraId="349EC9C6">
      <w:pPr>
        <w:spacing w:line="560" w:lineRule="exact"/>
        <w:rPr>
          <w:rFonts w:hint="eastAsia" w:ascii="仿宋" w:hAnsi="仿宋" w:eastAsia="仿宋"/>
          <w:sz w:val="24"/>
          <w:szCs w:val="24"/>
        </w:rPr>
      </w:pPr>
      <w:r>
        <w:rPr>
          <w:rFonts w:hint="eastAsia" w:ascii="仿宋" w:hAnsi="仿宋" w:eastAsia="仿宋"/>
          <w:sz w:val="24"/>
          <w:szCs w:val="24"/>
        </w:rPr>
        <w:t>联系电话：</w:t>
      </w:r>
    </w:p>
    <w:p w14:paraId="53021AAD">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14:paraId="38B45E5D">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14:paraId="43FCC847">
      <w:pPr>
        <w:spacing w:line="560" w:lineRule="exact"/>
        <w:rPr>
          <w:rFonts w:hint="eastAsia" w:ascii="仿宋" w:hAnsi="仿宋" w:eastAsia="仿宋"/>
          <w:sz w:val="24"/>
          <w:szCs w:val="24"/>
        </w:rPr>
      </w:pPr>
      <w:r>
        <w:rPr>
          <w:rFonts w:hint="eastAsia" w:ascii="仿宋" w:hAnsi="仿宋" w:eastAsia="仿宋"/>
          <w:sz w:val="24"/>
          <w:szCs w:val="24"/>
        </w:rPr>
        <w:t xml:space="preserve">联系地址： 海南省儋州市洋浦经济开发区洋浦国际商业大厦305室             </w:t>
      </w:r>
    </w:p>
    <w:p w14:paraId="037C5C09">
      <w:pPr>
        <w:spacing w:line="560" w:lineRule="exact"/>
        <w:rPr>
          <w:rFonts w:hint="eastAsia" w:ascii="仿宋" w:hAnsi="仿宋" w:eastAsia="仿宋"/>
          <w:sz w:val="24"/>
          <w:szCs w:val="24"/>
        </w:rPr>
      </w:pPr>
      <w:r>
        <w:rPr>
          <w:rFonts w:hint="eastAsia" w:ascii="仿宋" w:hAnsi="仿宋" w:eastAsia="仿宋"/>
          <w:sz w:val="24"/>
          <w:szCs w:val="24"/>
        </w:rPr>
        <w:t>乙方</w:t>
      </w:r>
    </w:p>
    <w:p w14:paraId="016EA96D">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14:paraId="004D083F">
      <w:pPr>
        <w:spacing w:line="560" w:lineRule="exact"/>
        <w:rPr>
          <w:rFonts w:hint="eastAsia" w:ascii="仿宋" w:hAnsi="仿宋" w:eastAsia="仿宋"/>
          <w:sz w:val="24"/>
          <w:szCs w:val="24"/>
        </w:rPr>
      </w:pPr>
      <w:r>
        <w:rPr>
          <w:rFonts w:hint="eastAsia" w:ascii="仿宋" w:hAnsi="仿宋" w:eastAsia="仿宋"/>
          <w:sz w:val="24"/>
          <w:szCs w:val="24"/>
        </w:rPr>
        <w:t xml:space="preserve">联系电话： </w:t>
      </w:r>
    </w:p>
    <w:p w14:paraId="524162B1">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14:paraId="36AAC7E8">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14:paraId="73F309F2">
      <w:pPr>
        <w:spacing w:line="560" w:lineRule="exact"/>
        <w:rPr>
          <w:rFonts w:hint="eastAsia" w:ascii="仿宋" w:hAnsi="仿宋" w:eastAsia="仿宋"/>
          <w:sz w:val="24"/>
          <w:szCs w:val="24"/>
        </w:rPr>
      </w:pPr>
      <w:r>
        <w:rPr>
          <w:rFonts w:hint="eastAsia" w:ascii="仿宋" w:hAnsi="仿宋" w:eastAsia="仿宋"/>
          <w:sz w:val="24"/>
          <w:szCs w:val="24"/>
        </w:rPr>
        <w:t xml:space="preserve">联系地址： </w:t>
      </w:r>
    </w:p>
    <w:p w14:paraId="3B4BB547">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任何一方变更本合同所示的项目联系人及联系方式，应提前3日书面通知对方。否则对方有权依据本合同载明的联络信息进行联系，且视为送达。 </w:t>
      </w:r>
    </w:p>
    <w:p w14:paraId="1D19203C">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其他约定事项</w:t>
      </w:r>
    </w:p>
    <w:p w14:paraId="41E972D1">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双方往来均以书面形式（指合同书、函件、传真）为准。 </w:t>
      </w:r>
    </w:p>
    <w:p w14:paraId="59E85984">
      <w:pPr>
        <w:pStyle w:val="5"/>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海南洋浦陆海国际贸易有限公司碎石采购项目的询价文件与报价文件为本合同的组成部分，本合同中未有约定而双方在询价文件与成交文件中达成一致之事项，按询价文件与成交文件执行。同一事项询价文件与成交文件与本合同约定内容不一致的，以本合同约定为准。</w:t>
      </w:r>
    </w:p>
    <w:p w14:paraId="65A30061">
      <w:pPr>
        <w:widowControl w:val="0"/>
        <w:numPr>
          <w:ilvl w:val="1"/>
          <w:numId w:val="2"/>
        </w:numPr>
        <w:autoSpaceDE w:val="0"/>
        <w:spacing w:after="0" w:line="560" w:lineRule="exact"/>
        <w:ind w:left="0" w:firstLine="0"/>
        <w:jc w:val="both"/>
        <w:rPr>
          <w:rFonts w:hint="eastAsia"/>
        </w:rPr>
      </w:pPr>
      <w:r>
        <w:rPr>
          <w:rFonts w:hint="eastAsia" w:ascii="仿宋" w:hAnsi="仿宋" w:eastAsia="仿宋"/>
          <w:sz w:val="24"/>
          <w:szCs w:val="24"/>
        </w:rPr>
        <w:t xml:space="preserve"> 本合同一式</w:t>
      </w:r>
      <w:r>
        <w:rPr>
          <w:rFonts w:hint="eastAsia" w:ascii="仿宋" w:hAnsi="仿宋" w:eastAsia="仿宋"/>
          <w:sz w:val="24"/>
          <w:szCs w:val="24"/>
          <w:lang w:val="en-US" w:eastAsia="zh-CN"/>
        </w:rPr>
        <w:t>肆</w:t>
      </w:r>
      <w:r>
        <w:rPr>
          <w:rFonts w:hint="eastAsia" w:ascii="仿宋" w:hAnsi="仿宋" w:eastAsia="仿宋"/>
          <w:sz w:val="24"/>
          <w:szCs w:val="24"/>
        </w:rPr>
        <w:t>份，甲方</w:t>
      </w:r>
      <w:r>
        <w:rPr>
          <w:rFonts w:hint="eastAsia" w:ascii="仿宋" w:hAnsi="仿宋" w:eastAsia="仿宋"/>
          <w:sz w:val="24"/>
          <w:szCs w:val="24"/>
          <w:lang w:val="en-US" w:eastAsia="zh-CN"/>
        </w:rPr>
        <w:t>贰</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r>
        <w:rPr>
          <w:rFonts w:hint="eastAsia" w:ascii="仿宋" w:hAnsi="仿宋" w:eastAsia="仿宋"/>
          <w:sz w:val="24"/>
          <w:szCs w:val="24"/>
          <w:lang w:eastAsia="zh-CN"/>
        </w:rPr>
        <w:t>，</w:t>
      </w:r>
      <w:r>
        <w:rPr>
          <w:rFonts w:hint="eastAsia" w:ascii="仿宋" w:hAnsi="仿宋" w:eastAsia="仿宋"/>
          <w:sz w:val="24"/>
          <w:szCs w:val="24"/>
          <w:lang w:val="en-US" w:eastAsia="zh-CN"/>
        </w:rPr>
        <w:t>均具有同等法律效力</w:t>
      </w:r>
      <w:r>
        <w:rPr>
          <w:rFonts w:hint="eastAsia" w:ascii="仿宋" w:hAnsi="仿宋" w:eastAsia="仿宋"/>
          <w:sz w:val="24"/>
          <w:szCs w:val="24"/>
        </w:rPr>
        <w:t>。</w:t>
      </w:r>
      <w:r>
        <w:rPr>
          <w:rFonts w:hint="eastAsia"/>
        </w:rPr>
        <w:t xml:space="preserve"> </w:t>
      </w:r>
    </w:p>
    <w:p w14:paraId="459180A7">
      <w:pPr>
        <w:pStyle w:val="18"/>
        <w:rPr>
          <w:rFonts w:hint="eastAsia"/>
        </w:rPr>
      </w:pPr>
      <w:r>
        <w:rPr>
          <w:rFonts w:hint="eastAsia"/>
        </w:rPr>
        <w:t xml:space="preserve"> </w:t>
      </w:r>
    </w:p>
    <w:p w14:paraId="0F2D1D33">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甲方（盖章）：                       乙方（盖章）：                </w:t>
      </w:r>
    </w:p>
    <w:p w14:paraId="592C67DA">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14:paraId="15523BC2">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签署日期：</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4</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r>
        <w:rPr>
          <w:rFonts w:ascii="仿宋" w:hAnsi="仿宋" w:eastAsia="仿宋"/>
          <w:color w:val="000000"/>
          <w:sz w:val="24"/>
          <w:szCs w:val="24"/>
        </w:rPr>
        <w:br w:type="page"/>
      </w:r>
      <w:r>
        <w:rPr>
          <w:rFonts w:hint="eastAsia" w:ascii="仿宋" w:hAnsi="仿宋" w:eastAsia="仿宋"/>
          <w:color w:val="000000"/>
          <w:sz w:val="24"/>
          <w:szCs w:val="24"/>
        </w:rPr>
        <w:t xml:space="preserve"> </w:t>
      </w:r>
    </w:p>
    <w:p w14:paraId="14F2C0E1">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14:paraId="786D799D">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14:paraId="3796CFC5">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6B6EB22F">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14:paraId="677624A2">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14:paraId="6AA1592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03E2403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14:paraId="703FF1D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14:paraId="70C81EC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14:paraId="3F40EC42">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14:paraId="3F5C6964">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14:paraId="2CC070A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14:paraId="3BC41162">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14:paraId="50EF16F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14:paraId="5594608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14:paraId="515988C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14:paraId="61CCCEC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14:paraId="2C8A001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14:paraId="034C299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14:paraId="60B38E0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14:paraId="32A230A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14:paraId="6504626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14:paraId="6F04072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14:paraId="466BF06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14:paraId="6B7A80A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1729BD6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14:paraId="006BA3A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14:paraId="21E0D8A8">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14:paraId="72FABFA6">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6A12A1FD">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14:paraId="65D72EC6">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32A19BEA">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14:paraId="34AE5B39">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6AD1E54E">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14:paraId="6278D4F0">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100E6260">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14:paraId="5DEEACD4">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14:paraId="06C45601">
      <w:pPr>
        <w:pStyle w:val="27"/>
        <w:spacing w:line="360" w:lineRule="auto"/>
        <w:ind w:firstLine="0" w:firstLineChars="0"/>
        <w:jc w:val="center"/>
        <w:rPr>
          <w:rFonts w:hint="eastAsia" w:ascii="楷体" w:hAnsi="楷体" w:eastAsia="楷体" w:cs="楷体"/>
          <w:b/>
          <w:bCs/>
          <w:kern w:val="44"/>
          <w:sz w:val="24"/>
          <w:szCs w:val="24"/>
        </w:rPr>
      </w:pPr>
      <w:r>
        <w:rPr>
          <w:rFonts w:hint="eastAsia" w:ascii="楷体" w:hAnsi="楷体" w:eastAsia="楷体" w:cs="楷体"/>
          <w:b/>
          <w:bCs/>
          <w:kern w:val="44"/>
          <w:sz w:val="24"/>
          <w:szCs w:val="24"/>
        </w:rPr>
        <w:t>第</w:t>
      </w:r>
      <w:r>
        <w:rPr>
          <w:rFonts w:hint="eastAsia" w:ascii="楷体" w:hAnsi="楷体" w:eastAsia="楷体" w:cs="楷体"/>
          <w:b/>
          <w:bCs/>
          <w:kern w:val="44"/>
          <w:sz w:val="24"/>
          <w:szCs w:val="24"/>
          <w:lang w:val="en-US" w:eastAsia="zh-CN"/>
        </w:rPr>
        <w:t>四</w:t>
      </w:r>
      <w:r>
        <w:rPr>
          <w:rFonts w:hint="eastAsia" w:ascii="楷体" w:hAnsi="楷体" w:eastAsia="楷体" w:cs="楷体"/>
          <w:b/>
          <w:bCs/>
          <w:kern w:val="44"/>
          <w:sz w:val="24"/>
          <w:szCs w:val="24"/>
        </w:rPr>
        <w:t>章报价书</w:t>
      </w:r>
    </w:p>
    <w:p w14:paraId="4297C201">
      <w:pPr>
        <w:pStyle w:val="27"/>
        <w:spacing w:line="360" w:lineRule="auto"/>
        <w:ind w:firstLine="0" w:firstLineChars="0"/>
        <w:jc w:val="center"/>
        <w:rPr>
          <w:rFonts w:hint="default" w:ascii="楷体" w:hAnsi="楷体" w:eastAsia="楷体" w:cs="楷体"/>
          <w:b/>
          <w:bCs/>
          <w:kern w:val="44"/>
          <w:sz w:val="24"/>
          <w:szCs w:val="24"/>
          <w:lang w:val="en-US" w:eastAsia="zh-CN"/>
        </w:rPr>
      </w:pPr>
      <w:r>
        <w:rPr>
          <w:rFonts w:hint="eastAsia" w:ascii="楷体" w:hAnsi="楷体" w:eastAsia="楷体" w:cs="楷体"/>
          <w:b/>
          <w:bCs/>
          <w:kern w:val="44"/>
          <w:sz w:val="24"/>
          <w:szCs w:val="24"/>
          <w:lang w:val="en-US" w:eastAsia="zh-CN"/>
        </w:rPr>
        <w:t>报价表（加盖公章）</w:t>
      </w:r>
    </w:p>
    <w:p w14:paraId="6C38EE0A">
      <w:pPr>
        <w:pStyle w:val="27"/>
        <w:keepNext w:val="0"/>
        <w:keepLines w:val="0"/>
        <w:pageBreakBefore w:val="0"/>
        <w:numPr>
          <w:ilvl w:val="0"/>
          <w:numId w:val="5"/>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rPr>
      </w:pPr>
      <w:r>
        <w:rPr>
          <w:rFonts w:hint="eastAsia" w:ascii="楷体" w:hAnsi="楷体" w:eastAsia="楷体" w:cs="楷体"/>
          <w:sz w:val="24"/>
          <w:szCs w:val="24"/>
        </w:rPr>
        <w:t>本合同计价货币、结算货币和支付货币均为人民币。</w:t>
      </w:r>
    </w:p>
    <w:p w14:paraId="10E0967E">
      <w:pPr>
        <w:pStyle w:val="27"/>
        <w:keepNext w:val="0"/>
        <w:keepLines w:val="0"/>
        <w:pageBreakBefore w:val="0"/>
        <w:numPr>
          <w:ilvl w:val="0"/>
          <w:numId w:val="5"/>
        </w:numPr>
        <w:kinsoku/>
        <w:wordWrap/>
        <w:overflowPunct/>
        <w:topLinePunct w:val="0"/>
        <w:autoSpaceDE/>
        <w:autoSpaceDN/>
        <w:bidi w:val="0"/>
        <w:adjustRightInd/>
        <w:snapToGrid/>
        <w:spacing w:line="400" w:lineRule="exact"/>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合同结算单价</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共1种付款方式</w:t>
      </w:r>
      <w:r>
        <w:rPr>
          <w:rFonts w:hint="eastAsia" w:ascii="楷体" w:hAnsi="楷体" w:eastAsia="楷体" w:cs="楷体"/>
          <w:sz w:val="24"/>
          <w:szCs w:val="24"/>
          <w:lang w:eastAsia="zh-CN"/>
        </w:rPr>
        <w:t>）</w:t>
      </w:r>
    </w:p>
    <w:p w14:paraId="59F1D1F7">
      <w:pPr>
        <w:pStyle w:val="27"/>
        <w:keepNext w:val="0"/>
        <w:keepLines w:val="0"/>
        <w:pageBreakBefore w:val="0"/>
        <w:numPr>
          <w:ilvl w:val="0"/>
          <w:numId w:val="6"/>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lang w:eastAsia="zh-CN"/>
        </w:rPr>
      </w:pPr>
      <w:r>
        <w:rPr>
          <w:rFonts w:hint="eastAsia" w:ascii="楷体" w:hAnsi="楷体" w:eastAsia="楷体" w:cs="楷体"/>
          <w:sz w:val="24"/>
          <w:szCs w:val="24"/>
        </w:rPr>
        <w:t>货物</w:t>
      </w:r>
      <w:r>
        <w:rPr>
          <w:rFonts w:hint="eastAsia" w:ascii="楷体" w:hAnsi="楷体" w:eastAsia="楷体" w:cs="楷体"/>
          <w:sz w:val="24"/>
          <w:szCs w:val="24"/>
          <w:lang w:val="en-US" w:eastAsia="zh-CN"/>
        </w:rPr>
        <w:t>固定价</w:t>
      </w:r>
      <w:r>
        <w:rPr>
          <w:rFonts w:hint="eastAsia" w:ascii="楷体" w:hAnsi="楷体" w:eastAsia="楷体" w:cs="楷体"/>
          <w:sz w:val="24"/>
          <w:szCs w:val="24"/>
        </w:rPr>
        <w:t>，具体单价细目详见下表。</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金额单位：元</w:t>
      </w:r>
      <w:r>
        <w:rPr>
          <w:rFonts w:hint="eastAsia" w:ascii="楷体" w:hAnsi="楷体" w:eastAsia="楷体" w:cs="楷体"/>
          <w:sz w:val="24"/>
          <w:szCs w:val="24"/>
          <w:lang w:eastAsia="zh-CN"/>
        </w:rPr>
        <w:t>）</w:t>
      </w:r>
    </w:p>
    <w:tbl>
      <w:tblPr>
        <w:tblStyle w:val="19"/>
        <w:tblW w:w="52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1119"/>
        <w:gridCol w:w="774"/>
        <w:gridCol w:w="844"/>
        <w:gridCol w:w="1117"/>
        <w:gridCol w:w="1450"/>
        <w:gridCol w:w="1658"/>
        <w:gridCol w:w="1496"/>
      </w:tblGrid>
      <w:tr w14:paraId="12F5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459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627" w:type="pct"/>
            <w:vMerge w:val="restart"/>
            <w:tcBorders>
              <w:top w:val="single" w:color="000000" w:sz="4" w:space="0"/>
              <w:left w:val="single" w:color="000000" w:sz="4" w:space="0"/>
              <w:right w:val="single" w:color="000000" w:sz="4" w:space="0"/>
            </w:tcBorders>
            <w:shd w:val="clear" w:color="auto" w:fill="auto"/>
            <w:noWrap/>
            <w:vAlign w:val="center"/>
          </w:tcPr>
          <w:p w14:paraId="7B785970">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品名</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D06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规格型号</w:t>
            </w:r>
          </w:p>
        </w:tc>
        <w:tc>
          <w:tcPr>
            <w:tcW w:w="473" w:type="pct"/>
            <w:vMerge w:val="restart"/>
            <w:tcBorders>
              <w:top w:val="single" w:color="000000" w:sz="4" w:space="0"/>
              <w:left w:val="single" w:color="000000" w:sz="4" w:space="0"/>
              <w:right w:val="single" w:color="000000" w:sz="4" w:space="0"/>
            </w:tcBorders>
            <w:shd w:val="clear" w:color="auto" w:fill="auto"/>
            <w:noWrap/>
            <w:vAlign w:val="center"/>
          </w:tcPr>
          <w:p w14:paraId="371D1B7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单位</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9587">
            <w:pPr>
              <w:keepNext w:val="0"/>
              <w:keepLines w:val="0"/>
              <w:widowControl/>
              <w:suppressLineNumbers w:val="0"/>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数量</w:t>
            </w: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455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周结100%</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5BD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43BB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CC2F">
            <w:pPr>
              <w:jc w:val="center"/>
              <w:rPr>
                <w:rFonts w:hint="eastAsia" w:ascii="楷体" w:hAnsi="楷体" w:eastAsia="楷体" w:cs="楷体"/>
                <w:i w:val="0"/>
                <w:iCs w:val="0"/>
                <w:color w:val="000000"/>
                <w:sz w:val="24"/>
                <w:szCs w:val="24"/>
                <w:u w:val="none"/>
              </w:rPr>
            </w:pPr>
          </w:p>
        </w:tc>
        <w:tc>
          <w:tcPr>
            <w:tcW w:w="627" w:type="pct"/>
            <w:vMerge w:val="continue"/>
            <w:tcBorders>
              <w:left w:val="single" w:color="000000" w:sz="4" w:space="0"/>
              <w:bottom w:val="single" w:color="000000" w:sz="4" w:space="0"/>
              <w:right w:val="single" w:color="000000" w:sz="4" w:space="0"/>
            </w:tcBorders>
            <w:shd w:val="clear" w:color="auto" w:fill="auto"/>
            <w:noWrap/>
            <w:vAlign w:val="center"/>
          </w:tcPr>
          <w:p w14:paraId="55C25ABE">
            <w:pPr>
              <w:jc w:val="center"/>
              <w:rPr>
                <w:rFonts w:hint="eastAsia" w:ascii="楷体" w:hAnsi="楷体" w:eastAsia="楷体" w:cs="楷体"/>
                <w:i w:val="0"/>
                <w:iCs w:val="0"/>
                <w:color w:val="000000"/>
                <w:sz w:val="24"/>
                <w:szCs w:val="24"/>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5100">
            <w:pPr>
              <w:jc w:val="center"/>
              <w:rPr>
                <w:rFonts w:hint="eastAsia" w:ascii="楷体" w:hAnsi="楷体" w:eastAsia="楷体" w:cs="楷体"/>
                <w:i w:val="0"/>
                <w:iCs w:val="0"/>
                <w:color w:val="000000"/>
                <w:sz w:val="24"/>
                <w:szCs w:val="24"/>
                <w:u w:val="none"/>
              </w:rPr>
            </w:pPr>
          </w:p>
        </w:tc>
        <w:tc>
          <w:tcPr>
            <w:tcW w:w="473" w:type="pct"/>
            <w:vMerge w:val="continue"/>
            <w:tcBorders>
              <w:left w:val="single" w:color="000000" w:sz="4" w:space="0"/>
              <w:bottom w:val="single" w:color="000000" w:sz="4" w:space="0"/>
              <w:right w:val="single" w:color="000000" w:sz="4" w:space="0"/>
            </w:tcBorders>
            <w:shd w:val="clear" w:color="auto" w:fill="auto"/>
            <w:noWrap/>
            <w:vAlign w:val="center"/>
          </w:tcPr>
          <w:p w14:paraId="216A4B04">
            <w:pPr>
              <w:jc w:val="center"/>
              <w:rPr>
                <w:rFonts w:hint="eastAsia" w:ascii="楷体" w:hAnsi="楷体" w:eastAsia="楷体" w:cs="楷体"/>
                <w:i w:val="0"/>
                <w:iCs w:val="0"/>
                <w:color w:val="000000"/>
                <w:sz w:val="24"/>
                <w:szCs w:val="24"/>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5C23">
            <w:pPr>
              <w:jc w:val="center"/>
              <w:rPr>
                <w:rFonts w:hint="eastAsia" w:ascii="楷体" w:hAnsi="楷体" w:eastAsia="楷体" w:cs="楷体"/>
                <w:i w:val="0"/>
                <w:iCs w:val="0"/>
                <w:color w:val="000000"/>
                <w:sz w:val="24"/>
                <w:szCs w:val="24"/>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717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46C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FA6F">
            <w:pPr>
              <w:jc w:val="center"/>
              <w:rPr>
                <w:rFonts w:hint="eastAsia" w:ascii="楷体" w:hAnsi="楷体" w:eastAsia="楷体" w:cs="楷体"/>
                <w:i w:val="0"/>
                <w:iCs w:val="0"/>
                <w:color w:val="000000"/>
                <w:sz w:val="24"/>
                <w:szCs w:val="24"/>
                <w:u w:val="none"/>
              </w:rPr>
            </w:pPr>
          </w:p>
        </w:tc>
      </w:tr>
      <w:tr w14:paraId="593F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0B9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2E80">
            <w:pPr>
              <w:widowControl/>
              <w:adjustRightInd w:val="0"/>
              <w:snapToGrid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snapToGrid w:val="0"/>
                <w:color w:val="000000"/>
                <w:kern w:val="0"/>
                <w:sz w:val="20"/>
                <w:szCs w:val="20"/>
                <w:lang w:val="en-US" w:eastAsia="zh-CN" w:bidi="ar-SA"/>
              </w:rPr>
              <w:t>碎石</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6D16">
            <w:pPr>
              <w:pStyle w:val="3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楷体" w:hAnsi="楷体" w:eastAsia="楷体" w:cs="楷体"/>
                <w:i w:val="0"/>
                <w:iCs w:val="0"/>
                <w:color w:val="000000"/>
                <w:sz w:val="24"/>
                <w:szCs w:val="24"/>
                <w:u w:val="none"/>
              </w:rPr>
            </w:pPr>
            <w:r>
              <w:rPr>
                <w:rFonts w:hint="eastAsia"/>
                <w:lang w:val="en-US" w:eastAsia="zh-CN"/>
              </w:rPr>
              <w:t>1-2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B30F">
            <w:pPr>
              <w:widowControl/>
              <w:adjustRightInd w:val="0"/>
              <w:snapToGrid w:val="0"/>
              <w:spacing w:line="240" w:lineRule="auto"/>
              <w:ind w:firstLine="0" w:firstLine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吨</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3F6D">
            <w:pPr>
              <w:widowControl/>
              <w:adjustRightInd w:val="0"/>
              <w:snapToGrid w:val="0"/>
              <w:spacing w:line="240" w:lineRule="auto"/>
              <w:ind w:firstLine="0" w:firstLine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30000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07DE">
            <w:pPr>
              <w:jc w:val="center"/>
              <w:rPr>
                <w:rFonts w:hint="eastAsia" w:ascii="楷体" w:hAnsi="楷体" w:eastAsia="楷体" w:cs="楷体"/>
                <w:i w:val="0"/>
                <w:iCs w:val="0"/>
                <w:color w:val="000000"/>
                <w:sz w:val="24"/>
                <w:szCs w:val="24"/>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1A48">
            <w:pPr>
              <w:jc w:val="center"/>
              <w:rPr>
                <w:rFonts w:hint="eastAsia" w:ascii="楷体" w:hAnsi="楷体" w:eastAsia="楷体" w:cs="楷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8483">
            <w:pPr>
              <w:widowControl/>
              <w:adjustRightInd w:val="0"/>
              <w:snapToGrid w:val="0"/>
              <w:spacing w:line="240" w:lineRule="auto"/>
              <w:ind w:firstLine="0" w:firstLine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粒径大小为10-20毫米</w:t>
            </w:r>
          </w:p>
        </w:tc>
      </w:tr>
      <w:tr w14:paraId="5C67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4E6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8B9B">
            <w:pPr>
              <w:widowControl/>
              <w:adjustRightInd w:val="0"/>
              <w:snapToGrid w:val="0"/>
              <w:spacing w:line="240" w:lineRule="auto"/>
              <w:ind w:firstLine="0" w:firstLineChars="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snapToGrid w:val="0"/>
                <w:color w:val="000000"/>
                <w:kern w:val="0"/>
                <w:sz w:val="20"/>
                <w:szCs w:val="20"/>
                <w:lang w:val="en-US" w:eastAsia="zh-CN" w:bidi="ar-SA"/>
              </w:rPr>
              <w:t>碎石</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1F9C">
            <w:pPr>
              <w:pStyle w:val="3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楷体" w:hAnsi="楷体" w:eastAsia="楷体" w:cs="楷体"/>
                <w:i w:val="0"/>
                <w:iCs w:val="0"/>
                <w:color w:val="000000"/>
                <w:sz w:val="24"/>
                <w:szCs w:val="24"/>
                <w:u w:val="none"/>
              </w:rPr>
            </w:pPr>
            <w:r>
              <w:rPr>
                <w:rFonts w:hint="eastAsia"/>
                <w:lang w:val="en-US" w:eastAsia="zh-CN"/>
              </w:rPr>
              <w:t>1-3</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9239">
            <w:pPr>
              <w:widowControl/>
              <w:adjustRightInd w:val="0"/>
              <w:snapToGrid w:val="0"/>
              <w:spacing w:line="240" w:lineRule="auto"/>
              <w:ind w:firstLine="0" w:firstLine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吨</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5B99">
            <w:pPr>
              <w:widowControl/>
              <w:adjustRightInd w:val="0"/>
              <w:snapToGrid w:val="0"/>
              <w:spacing w:line="240" w:lineRule="auto"/>
              <w:ind w:firstLine="0" w:firstLine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32222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84F8">
            <w:pPr>
              <w:jc w:val="center"/>
              <w:rPr>
                <w:rFonts w:hint="eastAsia" w:ascii="楷体" w:hAnsi="楷体" w:eastAsia="楷体" w:cs="楷体"/>
                <w:i w:val="0"/>
                <w:iCs w:val="0"/>
                <w:color w:val="000000"/>
                <w:sz w:val="24"/>
                <w:szCs w:val="24"/>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200C">
            <w:pPr>
              <w:jc w:val="center"/>
              <w:rPr>
                <w:rFonts w:hint="eastAsia" w:ascii="楷体" w:hAnsi="楷体" w:eastAsia="楷体" w:cs="楷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F65A">
            <w:pPr>
              <w:widowControl/>
              <w:adjustRightInd w:val="0"/>
              <w:snapToGrid w:val="0"/>
              <w:spacing w:line="240" w:lineRule="auto"/>
              <w:ind w:firstLine="0" w:firstLine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粒径大小为16-31.5毫米</w:t>
            </w:r>
          </w:p>
        </w:tc>
      </w:tr>
      <w:tr w14:paraId="7592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5D3D">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3</w:t>
            </w: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356E">
            <w:pPr>
              <w:jc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合计</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F159">
            <w:pPr>
              <w:widowControl/>
              <w:adjustRightInd w:val="0"/>
              <w:snapToGrid w:val="0"/>
              <w:spacing w:line="240" w:lineRule="auto"/>
              <w:ind w:firstLine="0" w:firstLineChars="0"/>
              <w:jc w:val="center"/>
              <w:textAlignment w:val="center"/>
              <w:rPr>
                <w:rFonts w:hint="eastAsia" w:ascii="宋体" w:hAnsi="宋体" w:eastAsia="宋体" w:cs="宋体"/>
                <w:snapToGrid w:val="0"/>
                <w:color w:val="000000"/>
                <w:kern w:val="0"/>
                <w:sz w:val="20"/>
                <w:szCs w:val="20"/>
                <w:lang w:val="en-US" w:eastAsia="zh-CN" w:bidi="ar-SA"/>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20BA">
            <w:pPr>
              <w:widowControl/>
              <w:adjustRightInd w:val="0"/>
              <w:snapToGrid w:val="0"/>
              <w:spacing w:line="240" w:lineRule="auto"/>
              <w:ind w:firstLine="0" w:firstLineChars="0"/>
              <w:jc w:val="center"/>
              <w:textAlignment w:val="center"/>
              <w:rPr>
                <w:rFonts w:hint="default"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62222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9B6E">
            <w:pPr>
              <w:jc w:val="center"/>
              <w:rPr>
                <w:rFonts w:hint="eastAsia" w:ascii="楷体" w:hAnsi="楷体" w:eastAsia="楷体" w:cs="楷体"/>
                <w:i w:val="0"/>
                <w:iCs w:val="0"/>
                <w:color w:val="000000"/>
                <w:sz w:val="24"/>
                <w:szCs w:val="24"/>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934C">
            <w:pPr>
              <w:jc w:val="center"/>
              <w:rPr>
                <w:rFonts w:hint="eastAsia" w:ascii="楷体" w:hAnsi="楷体" w:eastAsia="楷体" w:cs="楷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8363">
            <w:pPr>
              <w:rPr>
                <w:rFonts w:hint="eastAsia" w:ascii="楷体" w:hAnsi="楷体" w:eastAsia="楷体" w:cs="楷体"/>
                <w:i w:val="0"/>
                <w:iCs w:val="0"/>
                <w:color w:val="000000"/>
                <w:sz w:val="24"/>
                <w:szCs w:val="24"/>
                <w:u w:val="none"/>
              </w:rPr>
            </w:pPr>
          </w:p>
        </w:tc>
      </w:tr>
      <w:tr w14:paraId="52A7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18E1">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w:t>
            </w:r>
          </w:p>
        </w:tc>
        <w:tc>
          <w:tcPr>
            <w:tcW w:w="15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51A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sz w:val="24"/>
                <w:szCs w:val="24"/>
                <w:u w:val="none"/>
                <w:lang w:val="en-US" w:eastAsia="zh-CN"/>
              </w:rPr>
              <w:t>增值税专用发票税率</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9D32">
            <w:pPr>
              <w:keepNext w:val="0"/>
              <w:keepLines w:val="0"/>
              <w:widowControl/>
              <w:suppressLineNumbers w:val="0"/>
              <w:jc w:val="center"/>
              <w:textAlignment w:val="center"/>
              <w:rPr>
                <w:rFonts w:hint="eastAsia" w:ascii="楷体" w:hAnsi="楷体" w:eastAsia="楷体" w:cs="楷体"/>
                <w:i w:val="0"/>
                <w:iCs w:val="0"/>
                <w:color w:val="000000"/>
                <w:sz w:val="24"/>
                <w:szCs w:val="24"/>
                <w:u w:val="none"/>
                <w:lang w:val="en-US" w:eastAsia="zh-CN"/>
              </w:rPr>
            </w:pPr>
          </w:p>
        </w:tc>
        <w:tc>
          <w:tcPr>
            <w:tcW w:w="25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9992">
            <w:pPr>
              <w:jc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13%</w:t>
            </w:r>
          </w:p>
        </w:tc>
      </w:tr>
    </w:tbl>
    <w:p w14:paraId="08DD8E2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    甲方是海南洋浦陆海国际贸易有限公司，乙方是本次参加询价进行报价的单位。</w:t>
      </w:r>
    </w:p>
    <w:p w14:paraId="0483BFA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楷体" w:hAnsi="楷体" w:eastAsia="楷体" w:cs="楷体"/>
          <w:i w:val="0"/>
          <w:iCs w:val="0"/>
          <w:kern w:val="2"/>
          <w:sz w:val="24"/>
          <w:szCs w:val="24"/>
          <w:lang w:val="en-US" w:eastAsia="zh-CN" w:bidi="ar-SA"/>
        </w:rPr>
      </w:pPr>
      <w:r>
        <w:rPr>
          <w:rFonts w:hint="eastAsia" w:ascii="楷体" w:hAnsi="楷体" w:eastAsia="楷体" w:cs="楷体"/>
          <w:i w:val="0"/>
          <w:iCs w:val="0"/>
          <w:kern w:val="2"/>
          <w:sz w:val="24"/>
          <w:szCs w:val="24"/>
          <w:lang w:val="en-US" w:eastAsia="zh-CN" w:bidi="ar-SA"/>
        </w:rPr>
        <w:t>1.1计量方式：碎石以甲方过磅数量为准（地磅须经法定计量检测机构认可），合理损耗按±3‰的标准执行。乙方可抽检复磅（地磅须经法定计量检测机构认可），若乙方抽检结果与甲方提供的过磅数量磅差值在±3‰以内，甲、乙双方同意属于正常，该批货物结算数量以甲方过磅单数量为准，复磅费用由乙方承担；若甲、乙双方磅差超过±3‰，则须经第三方地磅进行复核（第三方地磅须经法定计量检测机构认可），该批货物结算数量以误差量小方的过磅数量为准，复磅费用由误差量大的一方承担。乙方抽检复磅须在签收产品时书面提出并当场检验。</w:t>
      </w:r>
    </w:p>
    <w:p w14:paraId="3324091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楷体" w:hAnsi="楷体" w:eastAsia="楷体" w:cs="楷体"/>
          <w:i w:val="0"/>
          <w:iCs w:val="0"/>
          <w:kern w:val="2"/>
          <w:sz w:val="24"/>
          <w:szCs w:val="24"/>
          <w:lang w:val="en-US" w:eastAsia="zh-CN" w:bidi="ar-SA"/>
        </w:rPr>
      </w:pPr>
      <w:r>
        <w:rPr>
          <w:rFonts w:hint="eastAsia" w:ascii="楷体" w:hAnsi="楷体" w:eastAsia="楷体" w:cs="楷体"/>
          <w:i w:val="0"/>
          <w:iCs w:val="0"/>
          <w:kern w:val="2"/>
          <w:sz w:val="24"/>
          <w:szCs w:val="24"/>
          <w:lang w:val="en-US" w:eastAsia="zh-CN" w:bidi="ar-SA"/>
        </w:rPr>
        <w:t>1.2 结算方式：周结，每个自然周为一个结算周期。自然周结束后5日内双方就供应合格物资对账结算；对账结算完毕，乙方立即提交对应金额的增值税专用发票，甲方收到发票后5个工作日内支付当周结算物资价款的100%。(如甲方采用银行承兑汇票的支付方式，银行承兑汇票贴现利息由甲方承担)</w:t>
      </w:r>
    </w:p>
    <w:p w14:paraId="4E4C63C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default" w:ascii="楷体" w:hAnsi="楷体" w:eastAsia="楷体" w:cs="楷体"/>
          <w:sz w:val="24"/>
          <w:szCs w:val="24"/>
          <w:lang w:val="en-US" w:eastAsia="zh-CN"/>
        </w:rPr>
      </w:pPr>
      <w:r>
        <w:rPr>
          <w:rFonts w:hint="eastAsia" w:ascii="楷体" w:hAnsi="楷体" w:eastAsia="楷体" w:cs="楷体"/>
          <w:i w:val="0"/>
          <w:iCs w:val="0"/>
          <w:kern w:val="2"/>
          <w:sz w:val="24"/>
          <w:szCs w:val="24"/>
          <w:lang w:val="en-US" w:eastAsia="zh-CN" w:bidi="ar-SA"/>
        </w:rPr>
        <w:t>1.3交货日期：乙方收到订单后3天内将货物送达该项目指定地点。</w:t>
      </w:r>
    </w:p>
    <w:p w14:paraId="12FF9A34">
      <w:pPr>
        <w:pStyle w:val="27"/>
        <w:keepNext w:val="0"/>
        <w:keepLines w:val="0"/>
        <w:pageBreakBefore w:val="0"/>
        <w:widowControl w:val="0"/>
        <w:kinsoku/>
        <w:wordWrap/>
        <w:overflowPunct/>
        <w:topLinePunct w:val="0"/>
        <w:autoSpaceDE/>
        <w:autoSpaceDN/>
        <w:bidi w:val="0"/>
        <w:adjustRightInd/>
        <w:snapToGrid/>
        <w:spacing w:line="240" w:lineRule="auto"/>
        <w:ind w:firstLine="480" w:firstLineChars="0"/>
        <w:textAlignment w:val="auto"/>
        <w:rPr>
          <w:rFonts w:hint="eastAsia" w:ascii="楷体" w:hAnsi="楷体" w:eastAsia="楷体" w:cs="楷体"/>
          <w:i w:val="0"/>
          <w:iCs w:val="0"/>
          <w:sz w:val="24"/>
          <w:szCs w:val="24"/>
          <w:lang w:val="en-US" w:eastAsia="zh-CN"/>
        </w:rPr>
      </w:pPr>
      <w:r>
        <w:rPr>
          <w:rFonts w:hint="eastAsia" w:ascii="楷体" w:hAnsi="楷体" w:eastAsia="楷体" w:cs="楷体"/>
          <w:i w:val="0"/>
          <w:iCs w:val="0"/>
          <w:sz w:val="24"/>
          <w:szCs w:val="24"/>
          <w:lang w:val="en-US" w:eastAsia="zh-CN"/>
        </w:rPr>
        <w:t>1.4 合同以甲方合同范本为准。</w:t>
      </w:r>
    </w:p>
    <w:p w14:paraId="272FB0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14:paraId="7C0D3B99">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附件一：</w:t>
      </w:r>
    </w:p>
    <w:p w14:paraId="486FDC83">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614" w:firstLineChars="15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报价</w:t>
      </w:r>
      <w:r>
        <w:rPr>
          <w:rFonts w:hint="eastAsia" w:ascii="楷体" w:hAnsi="楷体" w:eastAsia="楷体" w:cs="楷体"/>
          <w:sz w:val="24"/>
          <w:szCs w:val="24"/>
        </w:rPr>
        <w:t>承诺函</w:t>
      </w:r>
      <w:bookmarkEnd w:id="10"/>
      <w:bookmarkEnd w:id="11"/>
    </w:p>
    <w:p w14:paraId="0D8E9E4A">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kern w:val="2"/>
          <w:sz w:val="24"/>
          <w:szCs w:val="24"/>
          <w:lang w:val="en-US" w:eastAsia="zh-CN" w:bidi="ar-SA"/>
        </w:rPr>
      </w:pPr>
    </w:p>
    <w:p w14:paraId="24062259">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海南洋浦陆海国际贸易有限公司：</w:t>
      </w:r>
    </w:p>
    <w:p w14:paraId="62FB2C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 xml:space="preserve">    我单位对贵单位所发的</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文件所有条款予以确认，并进一步承诺如下：</w:t>
      </w:r>
    </w:p>
    <w:p w14:paraId="13D99B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1、我单位所报的单价，已充分考虑了</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文件及采购合同要求</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单位应承担的所有义务及风险，由此造成或可能造成的费用我方已包含在报价中。</w:t>
      </w:r>
    </w:p>
    <w:p w14:paraId="2EA846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，除非贵单位要求，我单位将不主动要求调整采购合同条款。否则，贵单位可以随时取消我单位的</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p>
    <w:p w14:paraId="4AEAE1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14:paraId="240091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4、我单位的《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承诺函》，将作为合同的组成部分。</w:t>
      </w:r>
    </w:p>
    <w:p w14:paraId="71BFE2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5、若我单位没有</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，我单位将不要求贵方做任何解释。</w:t>
      </w:r>
    </w:p>
    <w:p w14:paraId="18AB8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，我单位同意本确认函及所有文件作为合同的组成部分，与供货合同具有同样的法律效力。</w:t>
      </w:r>
    </w:p>
    <w:p w14:paraId="7A20B1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、我单位将严格按照</w:t>
      </w:r>
      <w:r>
        <w:rPr>
          <w:rFonts w:hint="eastAsia" w:ascii="楷体" w:hAnsi="楷体" w:eastAsia="楷体" w:cs="楷体"/>
          <w:bCs/>
          <w:sz w:val="24"/>
          <w:szCs w:val="24"/>
          <w:highlight w:val="none"/>
          <w:lang w:eastAsia="zh-CN"/>
        </w:rPr>
        <w:t>贵单位</w:t>
      </w:r>
      <w:r>
        <w:rPr>
          <w:rFonts w:hint="eastAsia" w:ascii="楷体" w:hAnsi="楷体" w:eastAsia="楷体" w:cs="楷体"/>
          <w:bCs/>
          <w:sz w:val="24"/>
          <w:szCs w:val="24"/>
          <w:highlight w:val="none"/>
        </w:rPr>
        <w:t>的要求提供工程所需材料</w:t>
      </w:r>
      <w:r>
        <w:rPr>
          <w:rFonts w:hint="eastAsia" w:ascii="楷体" w:hAnsi="楷体" w:eastAsia="楷体" w:cs="楷体"/>
          <w:bCs/>
          <w:sz w:val="24"/>
          <w:szCs w:val="24"/>
          <w:highlight w:val="none"/>
          <w:lang w:eastAsia="zh-CN"/>
        </w:rPr>
        <w:t>及品牌要求</w:t>
      </w:r>
      <w:r>
        <w:rPr>
          <w:rFonts w:hint="eastAsia" w:ascii="楷体" w:hAnsi="楷体" w:eastAsia="楷体" w:cs="楷体"/>
          <w:bCs/>
          <w:sz w:val="24"/>
          <w:szCs w:val="24"/>
          <w:highlight w:val="none"/>
        </w:rPr>
        <w:t>，在供货过程中</w:t>
      </w:r>
      <w:r>
        <w:rPr>
          <w:rFonts w:hint="eastAsia" w:ascii="楷体" w:hAnsi="楷体" w:eastAsia="楷体" w:cs="楷体"/>
          <w:bCs/>
          <w:sz w:val="24"/>
          <w:szCs w:val="24"/>
          <w:highlight w:val="none"/>
          <w:lang w:eastAsia="zh-CN"/>
        </w:rPr>
        <w:t>确保材料复试检测合格，如</w:t>
      </w:r>
      <w:r>
        <w:rPr>
          <w:rFonts w:hint="eastAsia" w:ascii="楷体" w:hAnsi="楷体" w:eastAsia="楷体" w:cs="楷体"/>
          <w:bCs/>
          <w:sz w:val="24"/>
          <w:szCs w:val="24"/>
          <w:highlight w:val="none"/>
        </w:rPr>
        <w:t>出现质量问题我单位将及时调换合格材料进场，如因材料质量问题而造成工期延误，我单位承诺接受</w:t>
      </w:r>
      <w:r>
        <w:rPr>
          <w:rFonts w:hint="eastAsia" w:ascii="楷体" w:hAnsi="楷体" w:eastAsia="楷体" w:cs="楷体"/>
          <w:bCs/>
          <w:sz w:val="24"/>
          <w:szCs w:val="24"/>
          <w:highlight w:val="none"/>
          <w:lang w:val="en-US" w:eastAsia="zh-CN"/>
        </w:rPr>
        <w:t>按照合同违约条款进行处罚</w:t>
      </w:r>
      <w:r>
        <w:rPr>
          <w:rFonts w:hint="eastAsia" w:ascii="楷体" w:hAnsi="楷体" w:eastAsia="楷体" w:cs="楷体"/>
          <w:bCs/>
          <w:sz w:val="24"/>
          <w:szCs w:val="24"/>
          <w:highlight w:val="none"/>
        </w:rPr>
        <w:t>，在供货过程中保证供应材料为</w:t>
      </w:r>
      <w:r>
        <w:rPr>
          <w:rFonts w:hint="eastAsia" w:ascii="楷体" w:hAnsi="楷体" w:eastAsia="楷体" w:cs="楷体"/>
          <w:bCs/>
          <w:sz w:val="24"/>
          <w:szCs w:val="24"/>
          <w:highlight w:val="none"/>
          <w:lang w:eastAsia="zh-CN"/>
        </w:rPr>
        <w:t>询比价</w:t>
      </w:r>
      <w:r>
        <w:rPr>
          <w:rFonts w:hint="eastAsia" w:ascii="楷体" w:hAnsi="楷体" w:eastAsia="楷体" w:cs="楷体"/>
          <w:bCs/>
          <w:sz w:val="24"/>
          <w:szCs w:val="24"/>
          <w:highlight w:val="none"/>
        </w:rPr>
        <w:t>文件中要求的厂家生产的合格材料，各类质量资料随货同行，并保证各类质量资料真实有效。</w:t>
      </w:r>
    </w:p>
    <w:p w14:paraId="2D5BF9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bCs/>
          <w:sz w:val="24"/>
          <w:szCs w:val="24"/>
          <w:highlight w:val="none"/>
          <w:lang w:val="en-US" w:eastAsia="zh-CN"/>
        </w:rPr>
        <w:t>按照合同违约条款进行处罚。</w:t>
      </w:r>
    </w:p>
    <w:p w14:paraId="2CFC03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9</w:t>
      </w:r>
      <w:r>
        <w:rPr>
          <w:rFonts w:hint="eastAsia" w:ascii="楷体" w:hAnsi="楷体" w:eastAsia="楷体" w:cs="楷体"/>
          <w:bCs/>
          <w:sz w:val="24"/>
          <w:szCs w:val="24"/>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659D2F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0</w:t>
      </w:r>
      <w:r>
        <w:rPr>
          <w:rFonts w:hint="eastAsia" w:ascii="楷体" w:hAnsi="楷体" w:eastAsia="楷体" w:cs="楷体"/>
          <w:bCs/>
          <w:sz w:val="24"/>
          <w:szCs w:val="24"/>
        </w:rPr>
        <w:t>、我单位郑重承诺：我单位对</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单位提供的</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文件及合同条款完全接受和遵守。</w:t>
      </w:r>
    </w:p>
    <w:p w14:paraId="08C6BC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1</w:t>
      </w:r>
      <w:r>
        <w:rPr>
          <w:rFonts w:hint="eastAsia" w:ascii="楷体" w:hAnsi="楷体" w:eastAsia="楷体" w:cs="楷体"/>
          <w:bCs/>
          <w:sz w:val="24"/>
          <w:szCs w:val="24"/>
        </w:rPr>
        <w:t>、我单位承诺同意按照贵单位要求办理结算及支付方式；承诺按所提供本单位银行开户许可证的开户行名称及帐号接收结算款，保证不使用委托收款。</w:t>
      </w:r>
    </w:p>
    <w:p w14:paraId="697C9F6B">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单位：（章）</w:t>
      </w:r>
    </w:p>
    <w:p w14:paraId="5E09B7E7">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楷体" w:hAnsi="楷体" w:eastAsia="楷体" w:cs="楷体"/>
          <w:bCs/>
          <w:sz w:val="24"/>
          <w:szCs w:val="24"/>
        </w:rPr>
      </w:pPr>
      <w:r>
        <w:rPr>
          <w:rFonts w:hint="eastAsia" w:ascii="楷体" w:hAnsi="楷体" w:eastAsia="楷体" w:cs="楷体"/>
          <w:bCs/>
          <w:sz w:val="24"/>
          <w:szCs w:val="24"/>
        </w:rPr>
        <w:t>法人代表：（章）</w:t>
      </w:r>
    </w:p>
    <w:p w14:paraId="3EC01999">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rPr>
      </w:pPr>
      <w:r>
        <w:rPr>
          <w:rFonts w:hint="eastAsia" w:ascii="楷体" w:hAnsi="楷体" w:eastAsia="楷体" w:cs="楷体"/>
          <w:bCs/>
          <w:sz w:val="24"/>
          <w:szCs w:val="24"/>
        </w:rPr>
        <w:t>日    期：</w:t>
      </w:r>
    </w:p>
    <w:p w14:paraId="06D885FD">
      <w:pPr>
        <w:rPr>
          <w:rFonts w:hint="eastAsia" w:ascii="楷体" w:hAnsi="楷体" w:eastAsia="楷体" w:cs="楷体"/>
        </w:rPr>
      </w:pPr>
    </w:p>
    <w:p w14:paraId="35A4B8E3">
      <w:pPr>
        <w:rPr>
          <w:rFonts w:hint="eastAsia" w:ascii="楷体" w:hAnsi="楷体" w:eastAsia="楷体" w:cs="楷体"/>
          <w:sz w:val="24"/>
          <w:szCs w:val="24"/>
          <w:lang w:val="en-US" w:eastAsia="zh-CN"/>
        </w:rPr>
      </w:pPr>
      <w:bookmarkStart w:id="17" w:name="_Toc343700749"/>
      <w:bookmarkStart w:id="18" w:name="_Toc343692951"/>
      <w:r>
        <w:rPr>
          <w:rFonts w:hint="eastAsia" w:ascii="楷体" w:hAnsi="楷体" w:eastAsia="楷体" w:cs="楷体"/>
          <w:sz w:val="24"/>
          <w:szCs w:val="24"/>
          <w:lang w:val="en-US" w:eastAsia="zh-CN"/>
        </w:rPr>
        <w:br w:type="page"/>
      </w:r>
    </w:p>
    <w:p w14:paraId="29118C3E">
      <w:pPr>
        <w:pStyle w:val="3"/>
        <w:numPr>
          <w:ilvl w:val="0"/>
          <w:numId w:val="0"/>
        </w:numPr>
        <w:spacing w:before="0" w:line="240" w:lineRule="auto"/>
        <w:ind w:leftChars="0"/>
        <w:jc w:val="both"/>
        <w:rPr>
          <w:rFonts w:hint="eastAsia" w:ascii="楷体" w:hAnsi="楷体" w:eastAsia="楷体" w:cs="楷体"/>
          <w:sz w:val="24"/>
          <w:szCs w:val="24"/>
        </w:rPr>
      </w:pPr>
      <w:r>
        <w:rPr>
          <w:rFonts w:hint="eastAsia" w:ascii="楷体" w:hAnsi="楷体" w:eastAsia="楷体" w:cs="楷体"/>
          <w:sz w:val="24"/>
          <w:szCs w:val="24"/>
          <w:lang w:val="en-US" w:eastAsia="zh-CN"/>
        </w:rPr>
        <w:t xml:space="preserve">附件二：                 </w:t>
      </w:r>
      <w:r>
        <w:rPr>
          <w:rFonts w:hint="eastAsia" w:ascii="楷体" w:hAnsi="楷体" w:eastAsia="楷体" w:cs="楷体"/>
          <w:sz w:val="24"/>
          <w:szCs w:val="24"/>
        </w:rPr>
        <w:t>法定代表人授权书</w:t>
      </w:r>
      <w:bookmarkEnd w:id="17"/>
      <w:bookmarkEnd w:id="18"/>
    </w:p>
    <w:p w14:paraId="33B7B809">
      <w:pPr>
        <w:spacing w:line="240" w:lineRule="auto"/>
        <w:rPr>
          <w:rFonts w:hint="eastAsia"/>
        </w:rPr>
      </w:pPr>
    </w:p>
    <w:p w14:paraId="46CF2E10">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海南洋浦陆海国际贸易有限公司</w:t>
      </w:r>
    </w:p>
    <w:p w14:paraId="5B3C2ACD">
      <w:pPr>
        <w:keepNext w:val="0"/>
        <w:keepLines w:val="0"/>
        <w:pageBreakBefore w:val="0"/>
        <w:widowControl w:val="0"/>
        <w:kinsoku/>
        <w:wordWrap/>
        <w:overflowPunct/>
        <w:topLinePunct w:val="0"/>
        <w:autoSpaceDE/>
        <w:autoSpaceDN/>
        <w:bidi w:val="0"/>
        <w:adjustRightInd/>
        <w:snapToGrid w:val="0"/>
        <w:spacing w:line="42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碎石</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14:paraId="432E3451">
      <w:pPr>
        <w:snapToGrid w:val="0"/>
        <w:spacing w:line="240" w:lineRule="auto"/>
        <w:ind w:firstLine="584"/>
        <w:jc w:val="left"/>
        <w:rPr>
          <w:rFonts w:hint="eastAsia" w:ascii="楷体" w:hAnsi="楷体" w:eastAsia="楷体" w:cs="楷体"/>
          <w:sz w:val="24"/>
          <w:szCs w:val="24"/>
        </w:rPr>
      </w:pPr>
    </w:p>
    <w:p w14:paraId="08506821">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14:paraId="3C39DA2F">
      <w:pPr>
        <w:spacing w:line="480" w:lineRule="auto"/>
        <w:ind w:firstLine="616" w:firstLineChars="257"/>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14:paraId="77941E2A">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p>
    <w:p w14:paraId="43E6F648">
      <w:pPr>
        <w:snapToGrid w:val="0"/>
        <w:spacing w:line="480" w:lineRule="auto"/>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lang w:eastAsia="zh-CN"/>
        </w:rPr>
        <w:t>：</w:t>
      </w:r>
    </w:p>
    <w:p w14:paraId="1E30C848">
      <w:pPr>
        <w:snapToGrid w:val="0"/>
        <w:spacing w:line="480" w:lineRule="auto"/>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被授权人(签字)</w:t>
      </w:r>
      <w:r>
        <w:rPr>
          <w:rFonts w:hint="eastAsia" w:ascii="楷体" w:hAnsi="楷体" w:eastAsia="楷体" w:cs="楷体"/>
          <w:sz w:val="24"/>
          <w:szCs w:val="24"/>
          <w:lang w:val="en-US" w:eastAsia="zh-CN"/>
        </w:rPr>
        <w:t>：</w:t>
      </w:r>
    </w:p>
    <w:p w14:paraId="2113FADF">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授权单位名称（盖章）</w:t>
      </w:r>
    </w:p>
    <w:p w14:paraId="17FCB585">
      <w:pPr>
        <w:snapToGrid w:val="0"/>
        <w:spacing w:line="48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联系电话</w:t>
      </w:r>
      <w:r>
        <w:rPr>
          <w:rFonts w:hint="eastAsia" w:ascii="楷体" w:hAnsi="楷体" w:eastAsia="楷体" w:cs="楷体"/>
          <w:sz w:val="24"/>
          <w:szCs w:val="24"/>
          <w:lang w:eastAsia="zh-CN"/>
        </w:rPr>
        <w:t>：</w:t>
      </w:r>
    </w:p>
    <w:p w14:paraId="66C8D8FD">
      <w:pPr>
        <w:pStyle w:val="27"/>
        <w:spacing w:line="360" w:lineRule="auto"/>
        <w:ind w:firstLine="0" w:firstLineChars="0"/>
        <w:jc w:val="both"/>
        <w:rPr>
          <w:rFonts w:hint="default" w:ascii="楷体" w:hAnsi="楷体" w:eastAsia="楷体" w:cs="楷体"/>
          <w:b/>
          <w:bCs/>
          <w:kern w:val="44"/>
          <w:sz w:val="24"/>
          <w:szCs w:val="24"/>
          <w:lang w:val="en-US" w:eastAsia="zh-CN"/>
        </w:rPr>
      </w:pPr>
      <w:r>
        <w:rPr>
          <w:rFonts w:hint="eastAsia" w:ascii="楷体" w:hAnsi="楷体" w:eastAsia="楷体" w:cs="楷体"/>
          <w:b w:val="0"/>
          <w:bCs w:val="0"/>
          <w:kern w:val="44"/>
          <w:sz w:val="24"/>
          <w:szCs w:val="24"/>
          <w:lang w:val="en-US" w:eastAsia="zh-CN"/>
        </w:rPr>
        <w:t xml:space="preserve">法定代表人身份证：                       </w:t>
      </w:r>
      <w:r>
        <w:rPr>
          <w:rFonts w:hint="eastAsia" w:ascii="楷体" w:hAnsi="楷体" w:eastAsia="楷体" w:cs="楷体"/>
          <w:b w:val="0"/>
          <w:bCs w:val="0"/>
          <w:sz w:val="24"/>
          <w:szCs w:val="24"/>
        </w:rPr>
        <w:t>被授权人</w:t>
      </w:r>
      <w:r>
        <w:rPr>
          <w:rFonts w:hint="eastAsia" w:ascii="楷体" w:hAnsi="楷体" w:eastAsia="楷体" w:cs="楷体"/>
          <w:b w:val="0"/>
          <w:bCs w:val="0"/>
          <w:sz w:val="24"/>
          <w:szCs w:val="24"/>
          <w:lang w:val="en-US" w:eastAsia="zh-CN"/>
        </w:rPr>
        <w:t>身份证</w:t>
      </w:r>
      <w:r>
        <w:rPr>
          <w:rFonts w:hint="eastAsia" w:ascii="楷体" w:hAnsi="楷体" w:eastAsia="楷体" w:cs="楷体"/>
          <w:b w:val="0"/>
          <w:bCs w:val="0"/>
          <w:sz w:val="24"/>
          <w:szCs w:val="24"/>
          <w:lang w:eastAsia="zh-CN"/>
        </w:rPr>
        <w:t>：</w:t>
      </w:r>
      <w:r>
        <w:rPr>
          <w:rFonts w:hint="eastAsia" w:ascii="楷体" w:hAnsi="楷体" w:eastAsia="楷体" w:cs="楷体"/>
          <w:b w:val="0"/>
          <w:bCs w:val="0"/>
          <w:kern w:val="44"/>
          <w:sz w:val="24"/>
          <w:szCs w:val="24"/>
          <w:lang w:val="en-US" w:eastAsia="zh-CN"/>
        </w:rPr>
        <w:t xml:space="preserve">    </w:t>
      </w:r>
      <w:r>
        <w:rPr>
          <w:rFonts w:hint="eastAsia" w:ascii="楷体" w:hAnsi="楷体" w:eastAsia="楷体" w:cs="楷体"/>
          <w:b/>
          <w:bCs/>
          <w:kern w:val="44"/>
          <w:sz w:val="24"/>
          <w:szCs w:val="24"/>
          <w:lang w:val="en-US" w:eastAsia="zh-CN"/>
        </w:rPr>
        <w:t xml:space="preserve">   </w:t>
      </w:r>
    </w:p>
    <w:p w14:paraId="46DD63B5">
      <w:pPr>
        <w:pStyle w:val="27"/>
        <w:spacing w:line="360" w:lineRule="auto"/>
        <w:ind w:firstLine="0" w:firstLineChars="0"/>
        <w:jc w:val="both"/>
        <w:rPr>
          <w:rFonts w:hint="eastAsia" w:ascii="楷体" w:hAnsi="楷体" w:eastAsia="楷体" w:cs="楷体"/>
          <w:b/>
          <w:bCs/>
          <w:kern w:val="44"/>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2886075</wp:posOffset>
                </wp:positionH>
                <wp:positionV relativeFrom="paragraph">
                  <wp:posOffset>28575</wp:posOffset>
                </wp:positionV>
                <wp:extent cx="2644775" cy="1709420"/>
                <wp:effectExtent l="4445" t="4445" r="17780" b="19685"/>
                <wp:wrapNone/>
                <wp:docPr id="4" name="文本框 4"/>
                <wp:cNvGraphicFramePr/>
                <a:graphic xmlns:a="http://schemas.openxmlformats.org/drawingml/2006/main">
                  <a:graphicData uri="http://schemas.microsoft.com/office/word/2010/wordprocessingShape">
                    <wps:wsp>
                      <wps:cNvSpPr txBox="1"/>
                      <wps:spPr>
                        <a:xfrm>
                          <a:off x="4029075" y="8763000"/>
                          <a:ext cx="2644775" cy="1709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3AF9E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25pt;margin-top:2.25pt;height:134.6pt;width:208.25pt;z-index:251660288;mso-width-relative:page;mso-height-relative:page;" fillcolor="#FFFFFF [3201]" filled="t" stroked="t" coordsize="21600,21600" o:gfxdata="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0VhP61wAAAAkBAAAPAAAAAAAAAAEAIAAAACIAAABkcnMvZG93bnJldi54bWxQSwEC&#10;FAAUAAAACACHTuJAod+V6GcCAADEBAAADgAAAAAAAAABACAAAAAmAQAAZHJzL2Uyb0RvYy54bWxQ&#10;SwUGAAAAAAYABgBZAQAA/wUAAAAA&#10;">
                <v:fill on="t" focussize="0,0"/>
                <v:stroke weight="0.5pt" color="#000000 [3204]" joinstyle="round"/>
                <v:imagedata o:title=""/>
                <o:lock v:ext="edit" aspectratio="f"/>
                <v:textbox>
                  <w:txbxContent>
                    <w:p w14:paraId="283AF9EC"/>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50165</wp:posOffset>
                </wp:positionV>
                <wp:extent cx="2614295" cy="1671320"/>
                <wp:effectExtent l="4445" t="4445" r="10160" b="19685"/>
                <wp:wrapNone/>
                <wp:docPr id="3" name="文本框 3"/>
                <wp:cNvGraphicFramePr/>
                <a:graphic xmlns:a="http://schemas.openxmlformats.org/drawingml/2006/main">
                  <a:graphicData uri="http://schemas.microsoft.com/office/word/2010/wordprocessingShape">
                    <wps:wsp>
                      <wps:cNvSpPr txBox="1"/>
                      <wps:spPr>
                        <a:xfrm>
                          <a:off x="880110" y="8869045"/>
                          <a:ext cx="2614295" cy="1671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331FD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pt;margin-top:3.95pt;height:131.6pt;width:205.85pt;z-index:251659264;mso-width-relative:page;mso-height-relative:page;" fillcolor="#FFFFFF [3201]" filled="t" stroked="t" coordsize="21600,21600" o:gfxdata="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pBj31gAAAAkBAAAPAAAAAAAAAAEAIAAAACIAAABkcnMvZG93bnJldi54bWxQSwECFAAU&#10;AAAACACHTuJAXZtzhGUCAADDBAAADgAAAAAAAAABACAAAAAlAQAAZHJzL2Uyb0RvYy54bWxQSwUG&#10;AAAAAAYABgBZAQAA/AUAAAAA&#10;">
                <v:fill on="t" focussize="0,0"/>
                <v:stroke weight="0.5pt" color="#000000 [3204]" joinstyle="round"/>
                <v:imagedata o:title=""/>
                <o:lock v:ext="edit" aspectratio="f"/>
                <v:textbox>
                  <w:txbxContent>
                    <w:p w14:paraId="21331FDA"/>
                  </w:txbxContent>
                </v:textbox>
              </v:shape>
            </w:pict>
          </mc:Fallback>
        </mc:AlternateContent>
      </w:r>
    </w:p>
    <w:p w14:paraId="39841969">
      <w:pPr>
        <w:pStyle w:val="27"/>
        <w:spacing w:line="360" w:lineRule="auto"/>
        <w:ind w:firstLine="0" w:firstLineChars="0"/>
        <w:jc w:val="both"/>
        <w:rPr>
          <w:rFonts w:hint="eastAsia" w:ascii="楷体" w:hAnsi="楷体" w:eastAsia="楷体" w:cs="楷体"/>
          <w:b/>
          <w:bCs/>
          <w:kern w:val="44"/>
          <w:sz w:val="24"/>
          <w:szCs w:val="24"/>
        </w:rPr>
      </w:pPr>
    </w:p>
    <w:p w14:paraId="03F2CD8C">
      <w:pPr>
        <w:pStyle w:val="27"/>
        <w:spacing w:line="360" w:lineRule="auto"/>
        <w:ind w:firstLine="0" w:firstLineChars="0"/>
        <w:jc w:val="both"/>
        <w:rPr>
          <w:rFonts w:hint="eastAsia" w:ascii="楷体" w:hAnsi="楷体" w:eastAsia="楷体" w:cs="楷体"/>
          <w:b/>
          <w:bCs/>
          <w:kern w:val="44"/>
          <w:sz w:val="24"/>
          <w:szCs w:val="24"/>
        </w:rPr>
      </w:pPr>
    </w:p>
    <w:p w14:paraId="6174A22F">
      <w:pPr>
        <w:pStyle w:val="27"/>
        <w:spacing w:line="360" w:lineRule="auto"/>
        <w:ind w:firstLine="0" w:firstLineChars="0"/>
        <w:jc w:val="both"/>
        <w:rPr>
          <w:rFonts w:hint="eastAsia" w:ascii="楷体" w:hAnsi="楷体" w:eastAsia="楷体" w:cs="楷体"/>
          <w:b/>
          <w:bCs/>
          <w:kern w:val="44"/>
          <w:sz w:val="24"/>
          <w:szCs w:val="24"/>
        </w:rPr>
      </w:pPr>
    </w:p>
    <w:p w14:paraId="72C92D20">
      <w:pPr>
        <w:pStyle w:val="27"/>
        <w:spacing w:line="360" w:lineRule="auto"/>
        <w:ind w:firstLine="0" w:firstLineChars="0"/>
        <w:rPr>
          <w:rFonts w:hint="eastAsia" w:ascii="仿宋" w:hAnsi="仿宋" w:eastAsia="仿宋"/>
          <w:b/>
          <w:bCs/>
          <w:kern w:val="44"/>
          <w:sz w:val="24"/>
          <w:szCs w:val="24"/>
        </w:rPr>
      </w:pPr>
    </w:p>
    <w:p w14:paraId="50D9AC86">
      <w:pPr>
        <w:pageBreakBefore w:val="0"/>
        <w:widowControl w:val="0"/>
        <w:kinsoku/>
        <w:wordWrap/>
        <w:overflowPunct/>
        <w:topLinePunct w:val="0"/>
        <w:autoSpaceDE/>
        <w:autoSpaceDN/>
        <w:bidi w:val="0"/>
        <w:adjustRightInd/>
        <w:snapToGrid/>
        <w:spacing w:line="400" w:lineRule="exact"/>
        <w:textAlignment w:val="auto"/>
        <w:rPr>
          <w:rFonts w:hint="default"/>
          <w:lang w:val="en-US"/>
        </w:rPr>
      </w:pPr>
    </w:p>
    <w:p w14:paraId="6B9CCA10">
      <w:pPr>
        <w:rPr>
          <w:rFonts w:hint="default"/>
          <w:lang w:val="en-US"/>
        </w:rPr>
      </w:pPr>
    </w:p>
    <w:p w14:paraId="108127C9">
      <w:pPr>
        <w:pageBreakBefore w:val="0"/>
        <w:widowControl w:val="0"/>
        <w:kinsoku/>
        <w:wordWrap/>
        <w:overflowPunct/>
        <w:topLinePunct w:val="0"/>
        <w:autoSpaceDE/>
        <w:autoSpaceDN/>
        <w:bidi w:val="0"/>
        <w:adjustRightInd/>
        <w:snapToGrid/>
        <w:spacing w:line="400" w:lineRule="exact"/>
        <w:textAlignment w:val="auto"/>
        <w:rPr>
          <w:rFonts w:hint="eastAsia"/>
          <w:lang w:val="en-US"/>
        </w:rPr>
      </w:pPr>
      <w:r>
        <w:rPr>
          <w:rFonts w:hint="eastAsia" w:ascii="仿宋" w:hAnsi="仿宋" w:eastAsia="仿宋" w:cs="Times New Roman"/>
          <w:sz w:val="24"/>
          <w:szCs w:val="24"/>
          <w:lang w:val="en-US" w:eastAsia="zh-CN"/>
        </w:rPr>
        <w:t>附件三：</w:t>
      </w:r>
      <w:r>
        <w:rPr>
          <w:rFonts w:hint="eastAsia" w:ascii="楷体" w:hAnsi="楷体" w:eastAsia="楷体" w:cs="楷体"/>
          <w:bCs/>
          <w:sz w:val="24"/>
          <w:szCs w:val="24"/>
          <w:lang w:val="en-US" w:eastAsia="zh-CN"/>
        </w:rPr>
        <w:t>报价单位认为需要提供的其他文件（格式自拟）</w:t>
      </w:r>
    </w:p>
    <w:p w14:paraId="4EFDEA97">
      <w:pPr>
        <w:pStyle w:val="5"/>
        <w:rPr>
          <w:rFonts w:hint="default"/>
          <w:lang w:val="en-US"/>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964E8"/>
    <w:multiLevelType w:val="singleLevel"/>
    <w:tmpl w:val="913964E8"/>
    <w:lvl w:ilvl="0" w:tentative="0">
      <w:start w:val="1"/>
      <w:numFmt w:val="decimal"/>
      <w:suff w:val="nothing"/>
      <w:lvlText w:val="%1、"/>
      <w:lvlJc w:val="left"/>
    </w:lvl>
  </w:abstractNum>
  <w:abstractNum w:abstractNumId="1">
    <w:nsid w:val="20B61C33"/>
    <w:multiLevelType w:val="multilevel"/>
    <w:tmpl w:val="20B61C33"/>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abstractNum w:abstractNumId="2">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9B3944"/>
    <w:multiLevelType w:val="singleLevel"/>
    <w:tmpl w:val="7E9B3944"/>
    <w:lvl w:ilvl="0" w:tentative="0">
      <w:start w:val="1"/>
      <w:numFmt w:val="chineseCounting"/>
      <w:suff w:val="nothing"/>
      <w:lvlText w:val="%1、"/>
      <w:lvlJc w:val="left"/>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C75A3"/>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4F59DE"/>
    <w:rsid w:val="087D7EB4"/>
    <w:rsid w:val="088038FF"/>
    <w:rsid w:val="08816951"/>
    <w:rsid w:val="08852E3A"/>
    <w:rsid w:val="08B140CE"/>
    <w:rsid w:val="08BC212A"/>
    <w:rsid w:val="08C3763E"/>
    <w:rsid w:val="08C506E5"/>
    <w:rsid w:val="08C52C6F"/>
    <w:rsid w:val="08C52D6F"/>
    <w:rsid w:val="08E46EA7"/>
    <w:rsid w:val="08F700C6"/>
    <w:rsid w:val="090B6406"/>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A34453"/>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063A1E"/>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5C016D"/>
    <w:rsid w:val="2E81295C"/>
    <w:rsid w:val="2E855ADF"/>
    <w:rsid w:val="2E90145A"/>
    <w:rsid w:val="2E9B555A"/>
    <w:rsid w:val="2EA15034"/>
    <w:rsid w:val="2EC47C6B"/>
    <w:rsid w:val="2EE161F9"/>
    <w:rsid w:val="2EEE550E"/>
    <w:rsid w:val="2EFA1321"/>
    <w:rsid w:val="2F0C123B"/>
    <w:rsid w:val="2F104EF5"/>
    <w:rsid w:val="2F241D9C"/>
    <w:rsid w:val="2F483A05"/>
    <w:rsid w:val="2F666452"/>
    <w:rsid w:val="2F800A22"/>
    <w:rsid w:val="2F880FC7"/>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337B40"/>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9B3A2E"/>
    <w:rsid w:val="32A56CF0"/>
    <w:rsid w:val="32A73FA5"/>
    <w:rsid w:val="32C42CAC"/>
    <w:rsid w:val="32DA6A91"/>
    <w:rsid w:val="32E06A79"/>
    <w:rsid w:val="32E12CEE"/>
    <w:rsid w:val="32F02819"/>
    <w:rsid w:val="32F9052C"/>
    <w:rsid w:val="32FB3E09"/>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6F06E6F"/>
    <w:rsid w:val="371A59E1"/>
    <w:rsid w:val="37240250"/>
    <w:rsid w:val="377F12BF"/>
    <w:rsid w:val="37816F94"/>
    <w:rsid w:val="37A01A64"/>
    <w:rsid w:val="37BA4F22"/>
    <w:rsid w:val="37E03E2C"/>
    <w:rsid w:val="37F00424"/>
    <w:rsid w:val="3806295D"/>
    <w:rsid w:val="380E0584"/>
    <w:rsid w:val="3812280E"/>
    <w:rsid w:val="381B7B44"/>
    <w:rsid w:val="38391966"/>
    <w:rsid w:val="383A0EC8"/>
    <w:rsid w:val="383A48CB"/>
    <w:rsid w:val="383B152D"/>
    <w:rsid w:val="384E7E68"/>
    <w:rsid w:val="385333AC"/>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759DA"/>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77327F"/>
    <w:rsid w:val="43904469"/>
    <w:rsid w:val="43933CA0"/>
    <w:rsid w:val="43A82FD5"/>
    <w:rsid w:val="43B91DAA"/>
    <w:rsid w:val="43C83510"/>
    <w:rsid w:val="44081F09"/>
    <w:rsid w:val="440A2F83"/>
    <w:rsid w:val="441901BE"/>
    <w:rsid w:val="445C5D26"/>
    <w:rsid w:val="446E1F07"/>
    <w:rsid w:val="448B2102"/>
    <w:rsid w:val="449900F5"/>
    <w:rsid w:val="44A4522B"/>
    <w:rsid w:val="44B17003"/>
    <w:rsid w:val="451F55A0"/>
    <w:rsid w:val="45210077"/>
    <w:rsid w:val="453C7D64"/>
    <w:rsid w:val="453F7628"/>
    <w:rsid w:val="45403E4D"/>
    <w:rsid w:val="454050A9"/>
    <w:rsid w:val="45407AB5"/>
    <w:rsid w:val="459704A1"/>
    <w:rsid w:val="45A50F46"/>
    <w:rsid w:val="45B11EE5"/>
    <w:rsid w:val="45B95841"/>
    <w:rsid w:val="45C20E9E"/>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8B19E2"/>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71542"/>
    <w:rsid w:val="4C4B1E3A"/>
    <w:rsid w:val="4C5C7BFB"/>
    <w:rsid w:val="4C632C63"/>
    <w:rsid w:val="4C8338E1"/>
    <w:rsid w:val="4CA45A05"/>
    <w:rsid w:val="4CB13156"/>
    <w:rsid w:val="4CC976B2"/>
    <w:rsid w:val="4CE40C32"/>
    <w:rsid w:val="4CE71BB7"/>
    <w:rsid w:val="4D185106"/>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E464E1"/>
    <w:rsid w:val="50F04F55"/>
    <w:rsid w:val="512A3E35"/>
    <w:rsid w:val="51413A5A"/>
    <w:rsid w:val="51415D2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013ABB"/>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456704"/>
    <w:rsid w:val="5950021B"/>
    <w:rsid w:val="59502516"/>
    <w:rsid w:val="5955281D"/>
    <w:rsid w:val="59A26A9D"/>
    <w:rsid w:val="59B014A3"/>
    <w:rsid w:val="59B05DB3"/>
    <w:rsid w:val="59D04D4F"/>
    <w:rsid w:val="59D51EEC"/>
    <w:rsid w:val="59DA6BF7"/>
    <w:rsid w:val="59E37225"/>
    <w:rsid w:val="5A0C6784"/>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C16969"/>
    <w:rsid w:val="5BD777E6"/>
    <w:rsid w:val="5C122D5E"/>
    <w:rsid w:val="5C330BCF"/>
    <w:rsid w:val="5C733038"/>
    <w:rsid w:val="5C737D2C"/>
    <w:rsid w:val="5C7E6E4B"/>
    <w:rsid w:val="5C817DEC"/>
    <w:rsid w:val="5C8F2968"/>
    <w:rsid w:val="5C9A2097"/>
    <w:rsid w:val="5CAB6A15"/>
    <w:rsid w:val="5CAC7202"/>
    <w:rsid w:val="5CB26DE8"/>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505464C"/>
    <w:rsid w:val="650F715A"/>
    <w:rsid w:val="65277BFE"/>
    <w:rsid w:val="65355B53"/>
    <w:rsid w:val="65445B42"/>
    <w:rsid w:val="655C775B"/>
    <w:rsid w:val="656C74F3"/>
    <w:rsid w:val="659F0576"/>
    <w:rsid w:val="65A8552E"/>
    <w:rsid w:val="65A96DA1"/>
    <w:rsid w:val="65BB257E"/>
    <w:rsid w:val="65C378B1"/>
    <w:rsid w:val="65C80BBC"/>
    <w:rsid w:val="65CF1796"/>
    <w:rsid w:val="65E22210"/>
    <w:rsid w:val="65F168CB"/>
    <w:rsid w:val="66016447"/>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3115D2"/>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D732D1"/>
    <w:rsid w:val="6BE42006"/>
    <w:rsid w:val="6BF16ADA"/>
    <w:rsid w:val="6C0B4072"/>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B0593"/>
    <w:rsid w:val="71E9152A"/>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3B7D1C"/>
    <w:rsid w:val="7B402043"/>
    <w:rsid w:val="7B587D8B"/>
    <w:rsid w:val="7B5F4AF6"/>
    <w:rsid w:val="7B6446E7"/>
    <w:rsid w:val="7B7421C6"/>
    <w:rsid w:val="7B897F9C"/>
    <w:rsid w:val="7B8B6C3F"/>
    <w:rsid w:val="7B974C50"/>
    <w:rsid w:val="7BBF0DE6"/>
    <w:rsid w:val="7BC94525"/>
    <w:rsid w:val="7BCA41A5"/>
    <w:rsid w:val="7BDE0036"/>
    <w:rsid w:val="7BE90B2B"/>
    <w:rsid w:val="7C0C42D3"/>
    <w:rsid w:val="7C2D09C7"/>
    <w:rsid w:val="7C384371"/>
    <w:rsid w:val="7C420509"/>
    <w:rsid w:val="7C5F39D5"/>
    <w:rsid w:val="7C607F1C"/>
    <w:rsid w:val="7C853942"/>
    <w:rsid w:val="7CAA7097"/>
    <w:rsid w:val="7CBA3DB9"/>
    <w:rsid w:val="7CE615AE"/>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6A3158"/>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2"/>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1"/>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unhideWhenUsed/>
    <w:qFormat/>
    <w:uiPriority w:val="0"/>
  </w:style>
  <w:style w:type="character" w:styleId="23">
    <w:name w:val="Hyperlink"/>
    <w:unhideWhenUsed/>
    <w:qFormat/>
    <w:uiPriority w:val="99"/>
    <w:rPr>
      <w:color w:val="0000FF"/>
      <w:u w:val="single"/>
    </w:rPr>
  </w:style>
  <w:style w:type="paragraph" w:customStyle="1" w:styleId="24">
    <w:name w:val="汇编标题1"/>
    <w:basedOn w:val="2"/>
    <w:next w:val="25"/>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5">
    <w:name w:val="汇编正文"/>
    <w:basedOn w:val="1"/>
    <w:next w:val="26"/>
    <w:qFormat/>
    <w:uiPriority w:val="99"/>
    <w:pPr>
      <w:snapToGrid w:val="0"/>
      <w:spacing w:line="360" w:lineRule="atLeast"/>
    </w:pPr>
    <w:rPr>
      <w:color w:val="000000"/>
      <w:lang w:val="zh-CN"/>
    </w:rPr>
  </w:style>
  <w:style w:type="paragraph" w:customStyle="1" w:styleId="26">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7">
    <w:name w:val="列出段落1"/>
    <w:basedOn w:val="1"/>
    <w:qFormat/>
    <w:uiPriority w:val="34"/>
    <w:pPr>
      <w:ind w:firstLine="420" w:firstLineChars="200"/>
    </w:pPr>
  </w:style>
  <w:style w:type="paragraph" w:customStyle="1" w:styleId="28">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29">
    <w:name w:val="页眉 Char"/>
    <w:link w:val="13"/>
    <w:semiHidden/>
    <w:qFormat/>
    <w:uiPriority w:val="99"/>
    <w:rPr>
      <w:sz w:val="18"/>
      <w:szCs w:val="18"/>
    </w:rPr>
  </w:style>
  <w:style w:type="character" w:customStyle="1" w:styleId="30">
    <w:name w:val="页脚 Char"/>
    <w:link w:val="12"/>
    <w:semiHidden/>
    <w:qFormat/>
    <w:uiPriority w:val="99"/>
    <w:rPr>
      <w:sz w:val="18"/>
      <w:szCs w:val="18"/>
    </w:rPr>
  </w:style>
  <w:style w:type="character" w:customStyle="1" w:styleId="31">
    <w:name w:val="批注框文本 Char"/>
    <w:link w:val="11"/>
    <w:semiHidden/>
    <w:qFormat/>
    <w:uiPriority w:val="99"/>
    <w:rPr>
      <w:sz w:val="18"/>
      <w:szCs w:val="18"/>
    </w:rPr>
  </w:style>
  <w:style w:type="character" w:customStyle="1" w:styleId="32">
    <w:name w:val="标题 3 Char"/>
    <w:link w:val="4"/>
    <w:qFormat/>
    <w:uiPriority w:val="9"/>
    <w:rPr>
      <w:rFonts w:ascii="仿宋" w:hAnsi="仿宋" w:eastAsia="仿宋_GB2312" w:cs="Times New Roman"/>
      <w:bCs/>
      <w:sz w:val="28"/>
      <w:szCs w:val="32"/>
    </w:rPr>
  </w:style>
  <w:style w:type="character" w:customStyle="1" w:styleId="33">
    <w:name w:val="标题 2 Char"/>
    <w:link w:val="3"/>
    <w:qFormat/>
    <w:uiPriority w:val="9"/>
    <w:rPr>
      <w:rFonts w:ascii="Cambria" w:hAnsi="Cambria" w:eastAsia="仿宋_GB2312"/>
      <w:b/>
      <w:bCs/>
      <w:sz w:val="30"/>
      <w:szCs w:val="32"/>
    </w:rPr>
  </w:style>
  <w:style w:type="character" w:customStyle="1" w:styleId="34">
    <w:name w:val="标题 1 Char"/>
    <w:link w:val="2"/>
    <w:qFormat/>
    <w:uiPriority w:val="9"/>
    <w:rPr>
      <w:rFonts w:eastAsia="仿宋_GB2312"/>
      <w:b/>
      <w:bCs/>
      <w:kern w:val="44"/>
      <w:sz w:val="24"/>
      <w:szCs w:val="44"/>
    </w:rPr>
  </w:style>
  <w:style w:type="paragraph" w:customStyle="1" w:styleId="35">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rPr>
      <w:rFonts w:ascii="宋体" w:hAnsi="宋体" w:eastAsia="宋体" w:cs="宋体"/>
      <w:sz w:val="20"/>
      <w:szCs w:val="20"/>
    </w:rPr>
  </w:style>
  <w:style w:type="paragraph" w:customStyle="1" w:styleId="38">
    <w:name w:val="1"/>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9713</Words>
  <Characters>10090</Characters>
  <Lines>50</Lines>
  <Paragraphs>14</Paragraphs>
  <TotalTime>7</TotalTime>
  <ScaleCrop>false</ScaleCrop>
  <LinksUpToDate>false</LinksUpToDate>
  <CharactersWithSpaces>11024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2024-07-29T07:52:00Z</cp:lastPrinted>
  <dcterms:modified xsi:type="dcterms:W3CDTF">2024-08-02T00:36:30Z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9FD8777846E249DABA8B0D825EEE598B_13</vt:lpwstr>
  </property>
</Properties>
</file>