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48D" w:rsidRPr="0004648D" w:rsidRDefault="0004648D" w:rsidP="0004648D">
      <w:pPr>
        <w:spacing w:line="360" w:lineRule="auto"/>
        <w:jc w:val="left"/>
        <w:rPr>
          <w:rFonts w:ascii="仿宋_GB2312" w:eastAsia="仿宋_GB2312" w:hAnsi="Calibri"/>
          <w:sz w:val="32"/>
          <w:szCs w:val="32"/>
        </w:rPr>
      </w:pPr>
      <w:r w:rsidRPr="002474C5">
        <w:rPr>
          <w:rFonts w:ascii="仿宋_GB2312" w:eastAsia="仿宋_GB2312" w:hAnsi="Calibri" w:hint="eastAsia"/>
          <w:sz w:val="32"/>
          <w:szCs w:val="32"/>
        </w:rPr>
        <w:t>附件3.</w:t>
      </w:r>
      <w:r>
        <w:rPr>
          <w:rFonts w:ascii="仿宋_GB2312" w:eastAsia="仿宋_GB2312" w:hAnsi="Calibri" w:hint="eastAsia"/>
          <w:sz w:val="32"/>
          <w:szCs w:val="32"/>
        </w:rPr>
        <w:t>2</w:t>
      </w:r>
    </w:p>
    <w:p w:rsidR="00763F79" w:rsidRDefault="00873E44" w:rsidP="00873E44">
      <w:pPr>
        <w:spacing w:line="580" w:lineRule="exact"/>
        <w:jc w:val="center"/>
        <w:rPr>
          <w:rFonts w:ascii="黑体" w:eastAsia="黑体" w:hAnsi="黑体" w:cs="仿宋_GB2312"/>
          <w:bCs/>
          <w:color w:val="000000" w:themeColor="text1"/>
          <w:sz w:val="32"/>
          <w:szCs w:val="32"/>
        </w:rPr>
      </w:pPr>
      <w:r w:rsidRPr="00873E44">
        <w:rPr>
          <w:rFonts w:ascii="黑体" w:eastAsia="黑体" w:hAnsi="黑体" w:cs="方正小标宋简体" w:hint="eastAsia"/>
          <w:color w:val="000000" w:themeColor="text1"/>
          <w:kern w:val="0"/>
          <w:sz w:val="44"/>
          <w:szCs w:val="44"/>
        </w:rPr>
        <w:t>鲜肉、冻品供货合同</w:t>
      </w:r>
    </w:p>
    <w:p w:rsidR="00873E44" w:rsidRDefault="00873E44" w:rsidP="0004648D">
      <w:pPr>
        <w:spacing w:line="580" w:lineRule="exact"/>
        <w:rPr>
          <w:rFonts w:ascii="黑体" w:eastAsia="黑体" w:hAnsi="黑体" w:cs="仿宋_GB2312"/>
          <w:bCs/>
          <w:color w:val="000000" w:themeColor="text1"/>
          <w:sz w:val="32"/>
          <w:szCs w:val="32"/>
        </w:rPr>
      </w:pPr>
    </w:p>
    <w:p w:rsidR="00763F79" w:rsidRDefault="00763F79" w:rsidP="0004648D">
      <w:pPr>
        <w:spacing w:line="580" w:lineRule="exact"/>
        <w:rPr>
          <w:rFonts w:ascii="黑体" w:eastAsia="黑体" w:hAnsi="黑体" w:cs="仿宋_GB2312"/>
          <w:color w:val="000000" w:themeColor="text1"/>
          <w:sz w:val="32"/>
          <w:szCs w:val="32"/>
        </w:rPr>
      </w:pPr>
      <w:r>
        <w:rPr>
          <w:rFonts w:ascii="黑体" w:eastAsia="黑体" w:hAnsi="黑体" w:cs="仿宋_GB2312" w:hint="eastAsia"/>
          <w:bCs/>
          <w:color w:val="000000" w:themeColor="text1"/>
          <w:sz w:val="32"/>
          <w:szCs w:val="32"/>
        </w:rPr>
        <w:t>甲方:</w:t>
      </w:r>
      <w:r w:rsidR="00381FEA">
        <w:rPr>
          <w:rFonts w:ascii="黑体" w:eastAsia="黑体" w:hAnsi="黑体" w:cs="仿宋_GB2312" w:hint="eastAsia"/>
          <w:bCs/>
          <w:color w:val="000000" w:themeColor="text1"/>
          <w:sz w:val="32"/>
          <w:szCs w:val="32"/>
        </w:rPr>
        <w:t>海南省</w:t>
      </w:r>
      <w:r>
        <w:rPr>
          <w:rFonts w:ascii="黑体" w:eastAsia="黑体" w:hAnsi="黑体" w:cs="仿宋_GB2312" w:hint="eastAsia"/>
          <w:bCs/>
          <w:color w:val="000000" w:themeColor="text1"/>
          <w:sz w:val="32"/>
          <w:szCs w:val="32"/>
        </w:rPr>
        <w:t>洋浦</w:t>
      </w:r>
      <w:r w:rsidR="00381FEA">
        <w:rPr>
          <w:rFonts w:ascii="黑体" w:eastAsia="黑体" w:hAnsi="黑体" w:cs="仿宋_GB2312" w:hint="eastAsia"/>
          <w:bCs/>
          <w:color w:val="000000" w:themeColor="text1"/>
          <w:sz w:val="32"/>
          <w:szCs w:val="32"/>
        </w:rPr>
        <w:t>开发建设控股</w:t>
      </w:r>
      <w:r>
        <w:rPr>
          <w:rFonts w:ascii="黑体" w:eastAsia="黑体" w:hAnsi="黑体" w:cs="仿宋_GB2312" w:hint="eastAsia"/>
          <w:bCs/>
          <w:color w:val="000000" w:themeColor="text1"/>
          <w:sz w:val="32"/>
          <w:szCs w:val="32"/>
        </w:rPr>
        <w:t>有限公司</w:t>
      </w:r>
    </w:p>
    <w:p w:rsidR="00763F79" w:rsidRDefault="00763F79" w:rsidP="0004648D">
      <w:pPr>
        <w:spacing w:line="580" w:lineRule="exact"/>
        <w:rPr>
          <w:rFonts w:ascii="黑体" w:eastAsia="黑体" w:hAnsi="黑体" w:cs="仿宋_GB2312"/>
          <w:color w:val="000000" w:themeColor="text1"/>
          <w:sz w:val="32"/>
          <w:szCs w:val="32"/>
        </w:rPr>
      </w:pPr>
      <w:r>
        <w:rPr>
          <w:rFonts w:ascii="黑体" w:eastAsia="黑体" w:hAnsi="黑体" w:cs="仿宋_GB2312" w:hint="eastAsia"/>
          <w:bCs/>
          <w:color w:val="000000" w:themeColor="text1"/>
          <w:sz w:val="32"/>
          <w:szCs w:val="32"/>
        </w:rPr>
        <w:t>乙方:</w:t>
      </w:r>
    </w:p>
    <w:p w:rsidR="00763F79" w:rsidRDefault="00763F79" w:rsidP="0004648D">
      <w:pPr>
        <w:spacing w:line="580" w:lineRule="exact"/>
        <w:ind w:firstLineChars="200" w:firstLine="640"/>
        <w:rPr>
          <w:rFonts w:ascii="仿宋_GB2312" w:eastAsia="仿宋_GB2312" w:hAnsi="仿宋_GB2312" w:cs="仿宋_GB2312"/>
          <w:color w:val="000000" w:themeColor="text1"/>
          <w:sz w:val="32"/>
          <w:szCs w:val="32"/>
        </w:rPr>
      </w:pPr>
    </w:p>
    <w:p w:rsidR="00763F79" w:rsidRDefault="00763F79" w:rsidP="0004648D">
      <w:pPr>
        <w:spacing w:line="58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color w:val="000000" w:themeColor="text1"/>
          <w:sz w:val="32"/>
          <w:szCs w:val="32"/>
        </w:rPr>
        <w:t>根据《中华人民共和国</w:t>
      </w:r>
      <w:r>
        <w:rPr>
          <w:rFonts w:ascii="仿宋_GB2312" w:eastAsia="仿宋_GB2312" w:hAnsi="仿宋_GB2312" w:cs="仿宋_GB2312" w:hint="eastAsia"/>
          <w:color w:val="000000" w:themeColor="text1"/>
          <w:sz w:val="32"/>
          <w:szCs w:val="32"/>
        </w:rPr>
        <w:t>民法典</w:t>
      </w:r>
      <w:r>
        <w:rPr>
          <w:rFonts w:ascii="仿宋_GB2312" w:eastAsia="仿宋_GB2312" w:hAnsi="仿宋_GB2312" w:cs="仿宋_GB2312"/>
          <w:color w:val="000000" w:themeColor="text1"/>
          <w:sz w:val="32"/>
          <w:szCs w:val="32"/>
        </w:rPr>
        <w:t>》</w:t>
      </w:r>
      <w:r w:rsidR="001016A5">
        <w:rPr>
          <w:rFonts w:ascii="仿宋_GB2312" w:eastAsia="仿宋_GB2312" w:hAnsi="仿宋_GB2312" w:cs="仿宋_GB2312"/>
          <w:color w:val="000000" w:themeColor="text1"/>
          <w:sz w:val="32"/>
          <w:szCs w:val="32"/>
        </w:rPr>
        <w:t>及相关规定，</w:t>
      </w:r>
      <w:r w:rsidR="001016A5">
        <w:rPr>
          <w:rFonts w:ascii="仿宋_GB2312" w:eastAsia="仿宋_GB2312" w:hAnsi="仿宋_GB2312" w:cs="仿宋_GB2312" w:hint="eastAsia"/>
          <w:color w:val="000000" w:themeColor="text1"/>
          <w:kern w:val="0"/>
          <w:sz w:val="32"/>
          <w:szCs w:val="32"/>
        </w:rPr>
        <w:t>经双方协商一致，</w:t>
      </w:r>
      <w:r w:rsidR="00595511">
        <w:rPr>
          <w:rFonts w:ascii="仿宋_GB2312" w:eastAsia="仿宋_GB2312" w:hAnsi="仿宋_GB2312" w:cs="仿宋_GB2312" w:hint="eastAsia"/>
          <w:color w:val="000000" w:themeColor="text1"/>
          <w:sz w:val="32"/>
          <w:szCs w:val="32"/>
        </w:rPr>
        <w:t>就</w:t>
      </w:r>
      <w:r w:rsidR="001016A5">
        <w:rPr>
          <w:rFonts w:ascii="仿宋_GB2312" w:eastAsia="仿宋_GB2312" w:hAnsi="仿宋_GB2312" w:cs="仿宋_GB2312" w:hint="eastAsia"/>
          <w:color w:val="000000" w:themeColor="text1"/>
          <w:sz w:val="32"/>
          <w:szCs w:val="32"/>
        </w:rPr>
        <w:t>甲方每日</w:t>
      </w:r>
      <w:r w:rsidR="00A23F4D">
        <w:rPr>
          <w:rFonts w:ascii="仿宋_GB2312" w:eastAsia="仿宋_GB2312" w:hAnsi="仿宋_GB2312" w:cs="仿宋_GB2312" w:hint="eastAsia"/>
          <w:color w:val="000000" w:themeColor="text1"/>
          <w:sz w:val="32"/>
          <w:szCs w:val="32"/>
        </w:rPr>
        <w:t>所需的</w:t>
      </w:r>
      <w:r w:rsidR="00B24DCB" w:rsidRPr="00404C60">
        <w:rPr>
          <w:rFonts w:ascii="仿宋_GB2312" w:eastAsia="仿宋_GB2312" w:hint="eastAsia"/>
          <w:color w:val="FF0000"/>
          <w:sz w:val="32"/>
          <w:szCs w:val="32"/>
        </w:rPr>
        <w:t>鲜肉、冻品</w:t>
      </w:r>
      <w:r>
        <w:rPr>
          <w:rFonts w:ascii="仿宋_GB2312" w:eastAsia="仿宋_GB2312" w:hint="eastAsia"/>
          <w:color w:val="000000" w:themeColor="text1"/>
          <w:sz w:val="32"/>
          <w:szCs w:val="32"/>
        </w:rPr>
        <w:t>等食材</w:t>
      </w:r>
      <w:r>
        <w:rPr>
          <w:rFonts w:ascii="仿宋_GB2312" w:eastAsia="仿宋_GB2312" w:hAnsi="仿宋_GB2312" w:cs="仿宋_GB2312" w:hint="eastAsia"/>
          <w:color w:val="000000" w:themeColor="text1"/>
          <w:kern w:val="0"/>
          <w:sz w:val="32"/>
          <w:szCs w:val="32"/>
        </w:rPr>
        <w:t>供</w:t>
      </w:r>
      <w:r w:rsidR="00595511">
        <w:rPr>
          <w:rFonts w:ascii="仿宋_GB2312" w:eastAsia="仿宋_GB2312" w:hAnsi="仿宋_GB2312" w:cs="仿宋_GB2312" w:hint="eastAsia"/>
          <w:color w:val="000000" w:themeColor="text1"/>
          <w:kern w:val="0"/>
          <w:sz w:val="32"/>
          <w:szCs w:val="32"/>
        </w:rPr>
        <w:t>货事宜</w:t>
      </w:r>
      <w:r>
        <w:rPr>
          <w:rFonts w:ascii="仿宋_GB2312" w:eastAsia="仿宋_GB2312" w:hAnsi="仿宋_GB2312" w:cs="仿宋_GB2312" w:hint="eastAsia"/>
          <w:color w:val="000000" w:themeColor="text1"/>
          <w:kern w:val="0"/>
          <w:sz w:val="32"/>
          <w:szCs w:val="32"/>
        </w:rPr>
        <w:t>，</w:t>
      </w:r>
      <w:r w:rsidR="00D718B0">
        <w:rPr>
          <w:rFonts w:ascii="仿宋_GB2312" w:eastAsia="仿宋_GB2312" w:hAnsi="仿宋_GB2312" w:cs="仿宋_GB2312" w:hint="eastAsia"/>
          <w:color w:val="000000" w:themeColor="text1"/>
          <w:kern w:val="0"/>
          <w:sz w:val="32"/>
          <w:szCs w:val="32"/>
        </w:rPr>
        <w:t>特</w:t>
      </w:r>
      <w:r>
        <w:rPr>
          <w:rFonts w:ascii="仿宋_GB2312" w:eastAsia="仿宋_GB2312" w:hAnsi="仿宋_GB2312" w:cs="仿宋_GB2312" w:hint="eastAsia"/>
          <w:color w:val="000000" w:themeColor="text1"/>
          <w:kern w:val="0"/>
          <w:sz w:val="32"/>
          <w:szCs w:val="32"/>
        </w:rPr>
        <w:t>签订本合同。</w:t>
      </w:r>
    </w:p>
    <w:p w:rsidR="00763F79" w:rsidRDefault="00763F79" w:rsidP="0004648D">
      <w:pPr>
        <w:pStyle w:val="Default"/>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一、合同期限</w:t>
      </w:r>
    </w:p>
    <w:p w:rsidR="00763F79" w:rsidRDefault="00763F79" w:rsidP="0004648D">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1.本合同期限为一年，自202</w:t>
      </w:r>
      <w:r w:rsidR="000F2878">
        <w:rPr>
          <w:rFonts w:ascii="仿宋_GB2312" w:eastAsia="仿宋_GB2312" w:hAnsi="Calibri" w:hint="eastAsia"/>
          <w:sz w:val="32"/>
          <w:szCs w:val="32"/>
        </w:rPr>
        <w:t>5</w:t>
      </w:r>
      <w:r>
        <w:rPr>
          <w:rFonts w:ascii="仿宋_GB2312" w:eastAsia="仿宋_GB2312" w:hAnsi="Calibri" w:hint="eastAsia"/>
          <w:sz w:val="32"/>
          <w:szCs w:val="32"/>
        </w:rPr>
        <w:t>年</w:t>
      </w:r>
      <w:r w:rsidR="00F67AD4">
        <w:rPr>
          <w:rFonts w:ascii="仿宋_GB2312" w:eastAsia="仿宋_GB2312" w:hAnsi="Calibri" w:hint="eastAsia"/>
          <w:sz w:val="32"/>
          <w:szCs w:val="32"/>
        </w:rPr>
        <w:t>0</w:t>
      </w:r>
      <w:r>
        <w:rPr>
          <w:rFonts w:ascii="仿宋_GB2312" w:eastAsia="仿宋_GB2312" w:hAnsi="Calibri" w:hint="eastAsia"/>
          <w:sz w:val="32"/>
          <w:szCs w:val="32"/>
        </w:rPr>
        <w:t>月</w:t>
      </w:r>
      <w:r w:rsidR="00F67AD4">
        <w:rPr>
          <w:rFonts w:ascii="仿宋_GB2312" w:eastAsia="仿宋_GB2312" w:hAnsi="Calibri" w:hint="eastAsia"/>
          <w:sz w:val="32"/>
          <w:szCs w:val="32"/>
        </w:rPr>
        <w:t>0</w:t>
      </w:r>
      <w:r>
        <w:rPr>
          <w:rFonts w:ascii="仿宋_GB2312" w:eastAsia="仿宋_GB2312" w:hAnsi="Calibri" w:hint="eastAsia"/>
          <w:sz w:val="32"/>
          <w:szCs w:val="32"/>
        </w:rPr>
        <w:t>日起至202</w:t>
      </w:r>
      <w:r w:rsidR="000F2878">
        <w:rPr>
          <w:rFonts w:ascii="仿宋_GB2312" w:eastAsia="仿宋_GB2312" w:hAnsi="Calibri" w:hint="eastAsia"/>
          <w:sz w:val="32"/>
          <w:szCs w:val="32"/>
        </w:rPr>
        <w:t>5</w:t>
      </w:r>
      <w:r>
        <w:rPr>
          <w:rFonts w:ascii="仿宋_GB2312" w:eastAsia="仿宋_GB2312" w:hAnsi="Calibri" w:hint="eastAsia"/>
          <w:sz w:val="32"/>
          <w:szCs w:val="32"/>
        </w:rPr>
        <w:t>年</w:t>
      </w:r>
      <w:r w:rsidR="00F67AD4">
        <w:rPr>
          <w:rFonts w:ascii="仿宋_GB2312" w:eastAsia="仿宋_GB2312" w:hAnsi="Calibri" w:hint="eastAsia"/>
          <w:sz w:val="32"/>
          <w:szCs w:val="32"/>
        </w:rPr>
        <w:t>0</w:t>
      </w:r>
      <w:r>
        <w:rPr>
          <w:rFonts w:ascii="仿宋_GB2312" w:eastAsia="仿宋_GB2312" w:hAnsi="Calibri" w:hint="eastAsia"/>
          <w:sz w:val="32"/>
          <w:szCs w:val="32"/>
        </w:rPr>
        <w:t>月</w:t>
      </w:r>
      <w:r w:rsidR="00F67AD4">
        <w:rPr>
          <w:rFonts w:ascii="仿宋_GB2312" w:eastAsia="仿宋_GB2312" w:hAnsi="Calibri" w:hint="eastAsia"/>
          <w:sz w:val="32"/>
          <w:szCs w:val="32"/>
        </w:rPr>
        <w:t>0</w:t>
      </w:r>
      <w:r>
        <w:rPr>
          <w:rFonts w:ascii="仿宋_GB2312" w:eastAsia="仿宋_GB2312" w:hAnsi="Calibri" w:hint="eastAsia"/>
          <w:sz w:val="32"/>
          <w:szCs w:val="32"/>
        </w:rPr>
        <w:t>日。</w:t>
      </w:r>
    </w:p>
    <w:p w:rsidR="00763F79" w:rsidRDefault="00763F79" w:rsidP="0004648D">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2.合同签订生效之日起乙方应组织食材货品供应甲方，乙方在</w:t>
      </w:r>
      <w:r w:rsidR="00E757DE">
        <w:rPr>
          <w:rFonts w:ascii="仿宋_GB2312" w:eastAsia="仿宋_GB2312" w:hAnsi="Calibri" w:hint="eastAsia"/>
          <w:sz w:val="32"/>
          <w:szCs w:val="32"/>
        </w:rPr>
        <w:t>合同</w:t>
      </w:r>
      <w:r>
        <w:rPr>
          <w:rFonts w:ascii="仿宋_GB2312" w:eastAsia="仿宋_GB2312" w:hAnsi="Calibri" w:hint="eastAsia"/>
          <w:sz w:val="32"/>
          <w:szCs w:val="32"/>
        </w:rPr>
        <w:t>期内如未能达到甲方的</w:t>
      </w:r>
      <w:r w:rsidR="00E757DE">
        <w:rPr>
          <w:rFonts w:ascii="仿宋_GB2312" w:eastAsia="仿宋_GB2312" w:hAnsi="Calibri" w:hint="eastAsia"/>
          <w:sz w:val="32"/>
          <w:szCs w:val="32"/>
        </w:rPr>
        <w:t>供货</w:t>
      </w:r>
      <w:r>
        <w:rPr>
          <w:rFonts w:ascii="仿宋_GB2312" w:eastAsia="仿宋_GB2312" w:hAnsi="Calibri" w:hint="eastAsia"/>
          <w:sz w:val="32"/>
          <w:szCs w:val="32"/>
        </w:rPr>
        <w:t>要求</w:t>
      </w:r>
      <w:r w:rsidR="00E757DE">
        <w:rPr>
          <w:rFonts w:ascii="仿宋_GB2312" w:eastAsia="仿宋_GB2312" w:hAnsi="Calibri" w:hint="eastAsia"/>
          <w:sz w:val="32"/>
          <w:szCs w:val="32"/>
        </w:rPr>
        <w:t>，</w:t>
      </w:r>
      <w:r>
        <w:rPr>
          <w:rFonts w:ascii="仿宋_GB2312" w:eastAsia="仿宋_GB2312" w:hAnsi="Calibri" w:hint="eastAsia"/>
          <w:sz w:val="32"/>
          <w:szCs w:val="32"/>
        </w:rPr>
        <w:t>按时</w:t>
      </w:r>
      <w:r>
        <w:rPr>
          <w:rFonts w:ascii="仿宋_GB2312" w:eastAsia="仿宋_GB2312" w:hint="eastAsia"/>
          <w:sz w:val="32"/>
          <w:szCs w:val="32"/>
        </w:rPr>
        <w:t>、按量、按质</w:t>
      </w:r>
      <w:r>
        <w:rPr>
          <w:rFonts w:ascii="仿宋_GB2312" w:eastAsia="仿宋_GB2312" w:hAnsi="Calibri" w:hint="eastAsia"/>
          <w:sz w:val="32"/>
          <w:szCs w:val="32"/>
        </w:rPr>
        <w:t>提供货品，甲方有权单方面终止和乙方的合同，乙方不得存有异议。</w:t>
      </w:r>
    </w:p>
    <w:p w:rsidR="00763F79" w:rsidRDefault="00763F79" w:rsidP="0004648D">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3.合同到期后经双方协商一致，</w:t>
      </w:r>
      <w:r>
        <w:rPr>
          <w:rFonts w:ascii="仿宋_GB2312" w:eastAsia="仿宋_GB2312" w:hint="eastAsia"/>
          <w:sz w:val="32"/>
          <w:szCs w:val="32"/>
        </w:rPr>
        <w:t>可</w:t>
      </w:r>
      <w:r>
        <w:rPr>
          <w:rFonts w:ascii="仿宋_GB2312" w:eastAsia="仿宋_GB2312" w:hAnsi="Calibri" w:hint="eastAsia"/>
          <w:sz w:val="32"/>
          <w:szCs w:val="32"/>
        </w:rPr>
        <w:t>续签下一期合同，直至终止。</w:t>
      </w:r>
    </w:p>
    <w:p w:rsidR="00763F79" w:rsidRDefault="00384376" w:rsidP="0004648D">
      <w:pPr>
        <w:spacing w:line="580" w:lineRule="exact"/>
        <w:ind w:firstLineChars="200" w:firstLine="640"/>
        <w:rPr>
          <w:rFonts w:ascii="黑体" w:eastAsia="黑体" w:hAnsi="黑体"/>
          <w:color w:val="000000" w:themeColor="text1"/>
          <w:sz w:val="32"/>
          <w:szCs w:val="32"/>
        </w:rPr>
      </w:pPr>
      <w:r>
        <w:rPr>
          <w:rFonts w:ascii="仿宋_GB2312" w:eastAsia="仿宋_GB2312" w:hAnsi="Calibri" w:hint="eastAsia"/>
          <w:sz w:val="32"/>
          <w:szCs w:val="32"/>
        </w:rPr>
        <w:t>4</w:t>
      </w:r>
      <w:r w:rsidR="00763F79">
        <w:rPr>
          <w:rFonts w:ascii="仿宋_GB2312" w:eastAsia="仿宋_GB2312" w:hAnsi="Calibri" w:hint="eastAsia"/>
          <w:sz w:val="32"/>
          <w:szCs w:val="32"/>
        </w:rPr>
        <w:t>.在合同履行期间，若任意一方提出终止合同时，需提前60天以书面形式告知对方。</w:t>
      </w:r>
      <w:r w:rsidR="00763F79">
        <w:rPr>
          <w:rFonts w:ascii="仿宋_GB2312" w:eastAsia="仿宋_GB2312" w:hAnsi="仿宋_GB2312" w:cs="仿宋_GB2312" w:hint="eastAsia"/>
          <w:sz w:val="32"/>
          <w:szCs w:val="32"/>
        </w:rPr>
        <w:t>双方对已发生的费用据实结算。</w:t>
      </w:r>
    </w:p>
    <w:p w:rsidR="00763F79" w:rsidRDefault="00763F79" w:rsidP="0004648D">
      <w:pPr>
        <w:spacing w:line="580" w:lineRule="exact"/>
        <w:ind w:firstLineChars="200" w:firstLine="640"/>
        <w:rPr>
          <w:rFonts w:ascii="黑体" w:eastAsia="黑体" w:hAnsi="黑体" w:cs="仿宋_GB2312"/>
          <w:color w:val="000000" w:themeColor="text1"/>
          <w:sz w:val="32"/>
          <w:szCs w:val="32"/>
        </w:rPr>
      </w:pPr>
      <w:r>
        <w:rPr>
          <w:rFonts w:ascii="黑体" w:eastAsia="黑体" w:hAnsi="黑体" w:hint="eastAsia"/>
          <w:color w:val="000000" w:themeColor="text1"/>
          <w:sz w:val="32"/>
          <w:szCs w:val="32"/>
        </w:rPr>
        <w:t>二、食材货品质量</w:t>
      </w:r>
    </w:p>
    <w:p w:rsidR="00763F79" w:rsidRDefault="00763F79" w:rsidP="0004648D">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1.乙方按合同约定为甲方供应</w:t>
      </w:r>
      <w:r w:rsidR="00B45973" w:rsidRPr="00B45973">
        <w:rPr>
          <w:rFonts w:ascii="仿宋_GB2312" w:eastAsia="仿宋_GB2312" w:hAnsi="Calibri" w:hint="eastAsia"/>
          <w:color w:val="FF0000"/>
          <w:sz w:val="32"/>
          <w:szCs w:val="32"/>
        </w:rPr>
        <w:t>鲜肉、冻品</w:t>
      </w:r>
      <w:r>
        <w:rPr>
          <w:rFonts w:ascii="仿宋_GB2312" w:eastAsia="仿宋_GB2312" w:hAnsi="Calibri" w:hint="eastAsia"/>
          <w:sz w:val="32"/>
          <w:szCs w:val="32"/>
        </w:rPr>
        <w:t>等食材货品。</w:t>
      </w:r>
    </w:p>
    <w:p w:rsidR="00763F79" w:rsidRDefault="00763F79" w:rsidP="0004648D">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lastRenderedPageBreak/>
        <w:t>2.甲方日常所需的食材货品类别种类，按甲方提供乙方进行报价的清单为参照，甲方如有新品增加需求时，按新增的品种项目提前通知乙方报价后供应甲方，乙方应及时对甲方新增所需的食材货品，及时组织货品按时供应甲方。</w:t>
      </w:r>
    </w:p>
    <w:p w:rsidR="00763F79" w:rsidRDefault="00763F79" w:rsidP="0004648D">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3.乙方供应甲方的</w:t>
      </w:r>
      <w:r w:rsidR="00B45973" w:rsidRPr="00B45973">
        <w:rPr>
          <w:rFonts w:ascii="仿宋_GB2312" w:eastAsia="仿宋_GB2312" w:hAnsi="Calibri" w:hint="eastAsia"/>
          <w:color w:val="FF0000"/>
          <w:sz w:val="32"/>
          <w:szCs w:val="32"/>
        </w:rPr>
        <w:t>鲜肉、冻品</w:t>
      </w:r>
      <w:r>
        <w:rPr>
          <w:rFonts w:ascii="仿宋_GB2312" w:eastAsia="仿宋_GB2312" w:hAnsi="Calibri" w:hint="eastAsia"/>
          <w:sz w:val="32"/>
          <w:szCs w:val="32"/>
        </w:rPr>
        <w:t>等食材货品，必须是符合国家饮食卫生、质量标准和相关行业要求，具有检验检疫合格证书。</w:t>
      </w:r>
    </w:p>
    <w:p w:rsidR="00763F79" w:rsidRDefault="00763F79" w:rsidP="0004648D">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4.乙方供应甲方的</w:t>
      </w:r>
      <w:r w:rsidR="006A3AA0" w:rsidRPr="006A3AA0">
        <w:rPr>
          <w:rFonts w:ascii="仿宋_GB2312" w:eastAsia="仿宋_GB2312" w:hAnsi="Calibri" w:hint="eastAsia"/>
          <w:color w:val="FF0000"/>
          <w:sz w:val="32"/>
          <w:szCs w:val="32"/>
        </w:rPr>
        <w:t>鲜肉</w:t>
      </w:r>
      <w:r>
        <w:rPr>
          <w:rFonts w:ascii="仿宋_GB2312" w:eastAsia="仿宋_GB2312" w:hAnsi="Calibri" w:hint="eastAsia"/>
          <w:sz w:val="32"/>
          <w:szCs w:val="32"/>
        </w:rPr>
        <w:t>货品</w:t>
      </w:r>
      <w:r w:rsidR="006A3AA0">
        <w:rPr>
          <w:rFonts w:ascii="仿宋_GB2312" w:eastAsia="仿宋_GB2312" w:hAnsi="Calibri" w:hint="eastAsia"/>
          <w:sz w:val="32"/>
          <w:szCs w:val="32"/>
        </w:rPr>
        <w:t>应确保</w:t>
      </w:r>
      <w:r>
        <w:rPr>
          <w:rFonts w:ascii="仿宋_GB2312" w:eastAsia="仿宋_GB2312" w:hAnsi="Calibri" w:hint="eastAsia"/>
          <w:sz w:val="32"/>
          <w:szCs w:val="32"/>
        </w:rPr>
        <w:t>新鲜，</w:t>
      </w:r>
      <w:r w:rsidR="006A3AA0">
        <w:rPr>
          <w:rFonts w:ascii="仿宋_GB2312" w:eastAsia="仿宋_GB2312" w:hAnsi="Calibri" w:hint="eastAsia"/>
          <w:sz w:val="32"/>
          <w:szCs w:val="32"/>
        </w:rPr>
        <w:t>冻品</w:t>
      </w:r>
      <w:r>
        <w:rPr>
          <w:rFonts w:ascii="仿宋_GB2312" w:eastAsia="仿宋_GB2312" w:hAnsi="Calibri" w:hint="eastAsia"/>
          <w:sz w:val="32"/>
          <w:szCs w:val="32"/>
        </w:rPr>
        <w:t>不得有超过食品食用保质期的产品，</w:t>
      </w:r>
      <w:r w:rsidR="006A3AA0">
        <w:rPr>
          <w:rFonts w:ascii="仿宋_GB2312" w:eastAsia="仿宋_GB2312" w:hAnsi="Calibri" w:hint="eastAsia"/>
          <w:sz w:val="32"/>
          <w:szCs w:val="32"/>
        </w:rPr>
        <w:t>冻品应做好冷藏配送</w:t>
      </w:r>
      <w:r>
        <w:rPr>
          <w:rFonts w:ascii="仿宋_GB2312" w:eastAsia="仿宋_GB2312" w:hAnsi="Calibri" w:hint="eastAsia"/>
          <w:sz w:val="32"/>
          <w:szCs w:val="32"/>
        </w:rPr>
        <w:t>，不得</w:t>
      </w:r>
      <w:r w:rsidR="006A3AA0">
        <w:rPr>
          <w:rFonts w:ascii="仿宋_GB2312" w:eastAsia="仿宋_GB2312" w:hAnsi="Calibri" w:hint="eastAsia"/>
          <w:sz w:val="32"/>
          <w:szCs w:val="32"/>
        </w:rPr>
        <w:t>有</w:t>
      </w:r>
      <w:r>
        <w:rPr>
          <w:rFonts w:ascii="仿宋_GB2312" w:eastAsia="仿宋_GB2312" w:hAnsi="Calibri" w:hint="eastAsia"/>
          <w:sz w:val="32"/>
          <w:szCs w:val="32"/>
        </w:rPr>
        <w:t>次充好品相不佳的食材。</w:t>
      </w:r>
    </w:p>
    <w:p w:rsidR="00763F79" w:rsidRDefault="00763F79" w:rsidP="0004648D">
      <w:pPr>
        <w:pStyle w:val="Default"/>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三、价格制定</w:t>
      </w:r>
    </w:p>
    <w:p w:rsidR="00763F79" w:rsidRPr="007A1376" w:rsidRDefault="00763F79" w:rsidP="0004648D">
      <w:pPr>
        <w:spacing w:line="580" w:lineRule="exact"/>
        <w:ind w:firstLineChars="200" w:firstLine="640"/>
        <w:rPr>
          <w:rFonts w:ascii="仿宋_GB2312" w:eastAsia="仿宋_GB2312" w:hAnsi="Calibri"/>
          <w:color w:val="FF0000"/>
          <w:sz w:val="32"/>
          <w:szCs w:val="32"/>
        </w:rPr>
      </w:pPr>
      <w:r w:rsidRPr="007A1376">
        <w:rPr>
          <w:rFonts w:ascii="仿宋_GB2312" w:eastAsia="仿宋_GB2312" w:hAnsi="Calibri" w:hint="eastAsia"/>
          <w:color w:val="FF0000"/>
          <w:sz w:val="32"/>
          <w:szCs w:val="32"/>
        </w:rPr>
        <w:t>1.供货价格按</w:t>
      </w:r>
      <w:r w:rsidR="007A1376">
        <w:rPr>
          <w:rFonts w:ascii="仿宋_GB2312" w:eastAsia="仿宋_GB2312" w:hAnsi="Calibri" w:hint="eastAsia"/>
          <w:color w:val="FF0000"/>
          <w:sz w:val="32"/>
          <w:szCs w:val="32"/>
        </w:rPr>
        <w:t>实际</w:t>
      </w:r>
      <w:r w:rsidR="007A1376" w:rsidRPr="007A1376">
        <w:rPr>
          <w:rFonts w:ascii="仿宋_GB2312" w:eastAsia="仿宋_GB2312" w:hAnsi="Calibri" w:hint="eastAsia"/>
          <w:color w:val="FF0000"/>
          <w:sz w:val="32"/>
          <w:szCs w:val="32"/>
        </w:rPr>
        <w:t>报价</w:t>
      </w:r>
      <w:r w:rsidR="007A1376">
        <w:rPr>
          <w:rFonts w:ascii="仿宋_GB2312" w:eastAsia="仿宋_GB2312" w:hAnsi="Calibri" w:hint="eastAsia"/>
          <w:color w:val="FF0000"/>
          <w:sz w:val="32"/>
          <w:szCs w:val="32"/>
        </w:rPr>
        <w:t>定价。</w:t>
      </w:r>
      <w:r w:rsidR="007A1376" w:rsidRPr="007A1376">
        <w:rPr>
          <w:rFonts w:ascii="仿宋_GB2312" w:eastAsia="仿宋_GB2312" w:hAnsi="Calibri"/>
          <w:color w:val="FF0000"/>
          <w:sz w:val="32"/>
          <w:szCs w:val="32"/>
        </w:rPr>
        <w:t xml:space="preserve"> </w:t>
      </w:r>
    </w:p>
    <w:p w:rsidR="00763F79" w:rsidRDefault="00650B4A" w:rsidP="0004648D">
      <w:pPr>
        <w:spacing w:line="580" w:lineRule="exact"/>
        <w:ind w:firstLineChars="200" w:firstLine="640"/>
        <w:rPr>
          <w:rFonts w:ascii="仿宋_GB2312" w:eastAsia="仿宋_GB2312" w:hAnsi="Calibri"/>
          <w:color w:val="FF0000"/>
          <w:sz w:val="32"/>
          <w:szCs w:val="32"/>
        </w:rPr>
      </w:pPr>
      <w:bookmarkStart w:id="0" w:name="OLE_LINK13"/>
      <w:bookmarkStart w:id="1" w:name="OLE_LINK14"/>
      <w:bookmarkStart w:id="2" w:name="OLE_LINK15"/>
      <w:r w:rsidRPr="00444881">
        <w:rPr>
          <w:rFonts w:ascii="仿宋_GB2312" w:eastAsia="仿宋_GB2312" w:hAnsi="Calibri" w:hint="eastAsia"/>
          <w:color w:val="FF0000"/>
          <w:sz w:val="32"/>
          <w:szCs w:val="32"/>
        </w:rPr>
        <w:t>2</w:t>
      </w:r>
      <w:r w:rsidR="00763F79" w:rsidRPr="00444881">
        <w:rPr>
          <w:rFonts w:ascii="仿宋_GB2312" w:eastAsia="仿宋_GB2312" w:hAnsi="Calibri" w:hint="eastAsia"/>
          <w:color w:val="FF0000"/>
          <w:sz w:val="32"/>
          <w:szCs w:val="32"/>
        </w:rPr>
        <w:t>.若有新增食材货品时，甲乙双方按当月</w:t>
      </w:r>
      <w:r w:rsidRPr="00444881">
        <w:rPr>
          <w:rFonts w:ascii="仿宋_GB2312" w:eastAsia="仿宋_GB2312" w:hAnsi="Calibri" w:hint="eastAsia"/>
          <w:color w:val="FF0000"/>
          <w:sz w:val="32"/>
          <w:szCs w:val="32"/>
        </w:rPr>
        <w:t>市场价格定价</w:t>
      </w:r>
      <w:r w:rsidR="007E5556" w:rsidRPr="00444881">
        <w:rPr>
          <w:rFonts w:ascii="仿宋_GB2312" w:eastAsia="仿宋_GB2312" w:hAnsi="Calibri" w:hint="eastAsia"/>
          <w:color w:val="FF0000"/>
          <w:sz w:val="32"/>
          <w:szCs w:val="32"/>
        </w:rPr>
        <w:t>作为供货价格</w:t>
      </w:r>
      <w:r w:rsidRPr="00444881">
        <w:rPr>
          <w:rFonts w:ascii="仿宋_GB2312" w:eastAsia="仿宋_GB2312" w:hAnsi="Calibri" w:hint="eastAsia"/>
          <w:color w:val="FF0000"/>
          <w:sz w:val="32"/>
          <w:szCs w:val="32"/>
        </w:rPr>
        <w:t>。</w:t>
      </w:r>
      <w:bookmarkEnd w:id="0"/>
      <w:bookmarkEnd w:id="1"/>
      <w:bookmarkEnd w:id="2"/>
      <w:r w:rsidRPr="00444881">
        <w:rPr>
          <w:rFonts w:ascii="仿宋_GB2312" w:eastAsia="仿宋_GB2312" w:hAnsi="Calibri"/>
          <w:color w:val="FF0000"/>
          <w:sz w:val="32"/>
          <w:szCs w:val="32"/>
        </w:rPr>
        <w:t xml:space="preserve"> </w:t>
      </w:r>
    </w:p>
    <w:p w:rsidR="00AA674B" w:rsidRPr="00AA674B" w:rsidRDefault="00AA674B" w:rsidP="0004648D">
      <w:pPr>
        <w:pStyle w:val="Default"/>
        <w:spacing w:line="580" w:lineRule="exact"/>
        <w:ind w:firstLineChars="200" w:firstLine="640"/>
      </w:pPr>
      <w:bookmarkStart w:id="3" w:name="OLE_LINK16"/>
      <w:bookmarkStart w:id="4" w:name="OLE_LINK17"/>
      <w:r>
        <w:rPr>
          <w:rFonts w:ascii="仿宋_GB2312" w:eastAsia="仿宋_GB2312" w:hAnsi="Calibri" w:hint="eastAsia"/>
          <w:color w:val="FF0000"/>
          <w:sz w:val="32"/>
          <w:szCs w:val="32"/>
        </w:rPr>
        <w:t>3</w:t>
      </w:r>
      <w:r w:rsidRPr="00444881">
        <w:rPr>
          <w:rFonts w:ascii="仿宋_GB2312" w:eastAsia="仿宋_GB2312" w:hAnsi="Calibri" w:hint="eastAsia"/>
          <w:color w:val="FF0000"/>
          <w:sz w:val="32"/>
          <w:szCs w:val="32"/>
        </w:rPr>
        <w:t>.食材</w:t>
      </w:r>
      <w:r>
        <w:rPr>
          <w:rFonts w:ascii="仿宋_GB2312" w:eastAsia="仿宋_GB2312" w:hAnsi="Calibri" w:hint="eastAsia"/>
          <w:color w:val="FF0000"/>
          <w:sz w:val="32"/>
          <w:szCs w:val="32"/>
        </w:rPr>
        <w:t>价格波动较大物品按时价供货</w:t>
      </w:r>
      <w:r w:rsidRPr="00444881">
        <w:rPr>
          <w:rFonts w:ascii="仿宋_GB2312" w:eastAsia="仿宋_GB2312" w:hAnsi="Calibri" w:hint="eastAsia"/>
          <w:color w:val="FF0000"/>
          <w:sz w:val="32"/>
          <w:szCs w:val="32"/>
        </w:rPr>
        <w:t>。</w:t>
      </w:r>
    </w:p>
    <w:bookmarkEnd w:id="3"/>
    <w:bookmarkEnd w:id="4"/>
    <w:p w:rsidR="00384376" w:rsidRDefault="00384376" w:rsidP="0004648D">
      <w:pPr>
        <w:pStyle w:val="Default"/>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四、</w:t>
      </w:r>
      <w:r>
        <w:rPr>
          <w:rFonts w:ascii="黑体" w:eastAsia="黑体" w:hAnsi="黑体" w:cs="仿宋_GB2312" w:hint="eastAsia"/>
          <w:color w:val="000000" w:themeColor="text1"/>
          <w:sz w:val="32"/>
          <w:szCs w:val="32"/>
        </w:rPr>
        <w:t>供货方式</w:t>
      </w:r>
    </w:p>
    <w:p w:rsidR="00384376" w:rsidRDefault="00384376" w:rsidP="0004648D">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1.甲方一般情况下提前一天向乙方提交所需货品的清单及供货要求，乙方按照甲方要求按时将货物送达甲方</w:t>
      </w:r>
      <w:r>
        <w:rPr>
          <w:rFonts w:ascii="仿宋_GB2312" w:eastAsia="仿宋_GB2312" w:hAnsi="仿宋_GB2312" w:cs="仿宋_GB2312" w:hint="eastAsia"/>
          <w:color w:val="000000" w:themeColor="text1"/>
          <w:sz w:val="32"/>
          <w:szCs w:val="32"/>
        </w:rPr>
        <w:t>指定</w:t>
      </w:r>
      <w:r>
        <w:rPr>
          <w:rFonts w:ascii="仿宋_GB2312" w:eastAsia="仿宋_GB2312" w:hAnsi="Calibri" w:hint="eastAsia"/>
          <w:sz w:val="32"/>
          <w:szCs w:val="32"/>
        </w:rPr>
        <w:t>的验货地点。</w:t>
      </w:r>
    </w:p>
    <w:p w:rsidR="00384376" w:rsidRDefault="00384376" w:rsidP="0004648D">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2.甲方如有紧急采购需求时，乙方接到通知后须30分钟左右内配送货品至甲方指定地点。若因乙方送货延迟影响甲方正常工作造成甲方经济损失和其他损失的，由此乙方应承担甲方相应的经济赔偿责任。如遇特殊情况乙方应提前通知甲方，不得影响甲方正常经营需求。</w:t>
      </w:r>
    </w:p>
    <w:p w:rsidR="00384376" w:rsidRDefault="00384376" w:rsidP="0004648D">
      <w:pPr>
        <w:spacing w:line="580" w:lineRule="exact"/>
        <w:ind w:firstLineChars="200" w:firstLine="640"/>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lastRenderedPageBreak/>
        <w:t>五、验收方式</w:t>
      </w:r>
    </w:p>
    <w:p w:rsidR="00384376" w:rsidRDefault="00384376" w:rsidP="0004648D">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1.乙方货物送达甲方场所，双方代表同时在场进行货物验收。乙方的货物数量、质量均符合甲方要求的，甲方予以验收。</w:t>
      </w:r>
    </w:p>
    <w:p w:rsidR="00384376" w:rsidRDefault="00384376" w:rsidP="0004648D">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2.乙方配送的货物若有与甲方所需不符或存在质量问题时，甲方有权拒绝验收，退、换货造成的经济损失由乙方自行承担。</w:t>
      </w:r>
    </w:p>
    <w:p w:rsidR="00384376" w:rsidRDefault="00384376" w:rsidP="0004648D">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3.乙方货物送到时甲方应积极响应乙方工作人员验货收货，不得无故拖延不收货，否则造成的当次货物损失由甲方负责。</w:t>
      </w:r>
    </w:p>
    <w:p w:rsidR="00384376" w:rsidRDefault="00384376" w:rsidP="0004648D">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4.乙方配送的货物若出现有通过目测无法检验的质量问题，造成甲方或第三方发生食物中毒等事故的，因此造成的一切经济损失和人员食用安全问题的，均由乙方负全责。</w:t>
      </w:r>
      <w:r>
        <w:rPr>
          <w:rFonts w:ascii="仿宋_GB2312" w:eastAsia="仿宋_GB2312" w:hAnsi="仿宋_GB2312" w:cs="仿宋_GB2312" w:hint="eastAsia"/>
          <w:color w:val="000000" w:themeColor="text1"/>
          <w:sz w:val="32"/>
          <w:szCs w:val="32"/>
        </w:rPr>
        <w:t>甲方因此被索赔、处罚的，乙方应当赔偿甲方的全部损失（包括但不限于甲方支出的罚金、赔偿金、违约金、诉讼费用、律师费、差旅费、危机公关费、检验费等）。</w:t>
      </w:r>
    </w:p>
    <w:p w:rsidR="00384376" w:rsidRDefault="00384376" w:rsidP="0004648D">
      <w:pPr>
        <w:spacing w:line="580" w:lineRule="exact"/>
        <w:ind w:firstLineChars="200" w:firstLine="640"/>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t>六、结算方式</w:t>
      </w:r>
    </w:p>
    <w:p w:rsidR="00384376" w:rsidRDefault="00384376" w:rsidP="0004648D">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1.每次送货甲、乙方双方相关人员须在采购订单上签字，甲方根据采购订单制作</w:t>
      </w:r>
      <w:r w:rsidRPr="0067693D">
        <w:rPr>
          <w:rFonts w:ascii="仿宋_GB2312" w:eastAsia="仿宋_GB2312" w:hAnsi="Calibri" w:hint="eastAsia"/>
          <w:color w:val="FF0000"/>
          <w:sz w:val="32"/>
          <w:szCs w:val="32"/>
        </w:rPr>
        <w:t>收货单</w:t>
      </w:r>
      <w:r>
        <w:rPr>
          <w:rFonts w:ascii="仿宋_GB2312" w:eastAsia="仿宋_GB2312" w:hAnsi="Calibri" w:hint="eastAsia"/>
          <w:sz w:val="32"/>
          <w:szCs w:val="32"/>
        </w:rPr>
        <w:t>，甲、乙双方各执一份作为结算凭证。</w:t>
      </w:r>
    </w:p>
    <w:p w:rsidR="00384376" w:rsidRPr="00C556DB" w:rsidRDefault="00384376" w:rsidP="0004648D">
      <w:pPr>
        <w:spacing w:line="580" w:lineRule="exact"/>
        <w:ind w:firstLineChars="200" w:firstLine="640"/>
        <w:rPr>
          <w:rFonts w:ascii="仿宋_GB2312" w:eastAsia="仿宋_GB2312" w:hAnsi="Calibri"/>
          <w:sz w:val="32"/>
          <w:szCs w:val="32"/>
        </w:rPr>
      </w:pPr>
      <w:r w:rsidRPr="003413C1">
        <w:rPr>
          <w:rFonts w:ascii="仿宋_GB2312" w:eastAsia="仿宋_GB2312" w:hAnsi="Calibri" w:hint="eastAsia"/>
          <w:color w:val="FF0000"/>
          <w:sz w:val="32"/>
          <w:szCs w:val="32"/>
        </w:rPr>
        <w:t>2.</w:t>
      </w:r>
      <w:r w:rsidRPr="00C556DB">
        <w:rPr>
          <w:rFonts w:ascii="仿宋_GB2312" w:eastAsia="仿宋_GB2312" w:hAnsi="Calibri" w:hint="eastAsia"/>
          <w:sz w:val="32"/>
          <w:szCs w:val="32"/>
        </w:rPr>
        <w:t>乙方根据供货种类，按结算价分类按月开具提供</w:t>
      </w:r>
      <w:r>
        <w:rPr>
          <w:rFonts w:ascii="仿宋_GB2312" w:eastAsia="仿宋_GB2312" w:hAnsi="Calibri" w:hint="eastAsia"/>
          <w:sz w:val="32"/>
          <w:szCs w:val="32"/>
        </w:rPr>
        <w:t>增值税</w:t>
      </w:r>
      <w:r w:rsidRPr="003413C1">
        <w:rPr>
          <w:rFonts w:ascii="仿宋_GB2312" w:eastAsia="仿宋_GB2312" w:hAnsi="Calibri" w:hint="eastAsia"/>
          <w:color w:val="FF0000"/>
          <w:sz w:val="32"/>
          <w:szCs w:val="32"/>
        </w:rPr>
        <w:t>发票，</w:t>
      </w:r>
      <w:r w:rsidRPr="00C556DB">
        <w:rPr>
          <w:rFonts w:ascii="仿宋_GB2312" w:eastAsia="仿宋_GB2312" w:hAnsi="Calibri" w:hint="eastAsia"/>
          <w:sz w:val="32"/>
          <w:szCs w:val="32"/>
        </w:rPr>
        <w:t>甲方</w:t>
      </w:r>
      <w:r w:rsidRPr="00326620">
        <w:rPr>
          <w:rFonts w:ascii="仿宋_GB2312" w:eastAsia="仿宋_GB2312" w:hAnsi="Calibri" w:hint="eastAsia"/>
          <w:color w:val="FF0000"/>
          <w:sz w:val="32"/>
          <w:szCs w:val="32"/>
        </w:rPr>
        <w:t>收到乙方</w:t>
      </w:r>
      <w:r>
        <w:rPr>
          <w:rFonts w:ascii="仿宋_GB2312" w:eastAsia="仿宋_GB2312" w:hAnsi="Calibri" w:hint="eastAsia"/>
          <w:color w:val="FF0000"/>
          <w:sz w:val="32"/>
          <w:szCs w:val="32"/>
        </w:rPr>
        <w:t>的发票和货品清单后，</w:t>
      </w:r>
      <w:r w:rsidRPr="00C556DB">
        <w:rPr>
          <w:rFonts w:ascii="仿宋_GB2312" w:eastAsia="仿宋_GB2312" w:hAnsi="Calibri" w:hint="eastAsia"/>
          <w:sz w:val="32"/>
          <w:szCs w:val="32"/>
        </w:rPr>
        <w:t xml:space="preserve"> 1</w:t>
      </w:r>
      <w:r>
        <w:rPr>
          <w:rFonts w:ascii="仿宋_GB2312" w:eastAsia="仿宋_GB2312" w:hAnsi="Calibri" w:hint="eastAsia"/>
          <w:sz w:val="32"/>
          <w:szCs w:val="32"/>
        </w:rPr>
        <w:t>0个工作日内以转账方式支付上月</w:t>
      </w:r>
      <w:r w:rsidRPr="00C556DB">
        <w:rPr>
          <w:rFonts w:ascii="仿宋_GB2312" w:eastAsia="仿宋_GB2312" w:hAnsi="Calibri" w:hint="eastAsia"/>
          <w:sz w:val="32"/>
          <w:szCs w:val="32"/>
        </w:rPr>
        <w:t>款项。</w:t>
      </w:r>
    </w:p>
    <w:p w:rsidR="00384376" w:rsidRDefault="00384376" w:rsidP="0004648D">
      <w:pPr>
        <w:pStyle w:val="Default"/>
        <w:spacing w:line="580" w:lineRule="exact"/>
        <w:ind w:firstLineChars="200" w:firstLine="640"/>
        <w:rPr>
          <w:rFonts w:eastAsia="仿宋_GB2312"/>
        </w:rPr>
      </w:pPr>
      <w:r>
        <w:rPr>
          <w:rFonts w:ascii="仿宋_GB2312" w:eastAsia="仿宋_GB2312" w:hAnsi="Calibri" w:hint="eastAsia"/>
          <w:sz w:val="32"/>
          <w:szCs w:val="32"/>
        </w:rPr>
        <w:t>3.</w:t>
      </w:r>
      <w:r>
        <w:rPr>
          <w:rFonts w:ascii="仿宋_GB2312" w:eastAsia="仿宋_GB2312" w:hAnsi="仿宋_GB2312" w:cs="仿宋_GB2312" w:hint="eastAsia"/>
          <w:color w:val="000000" w:themeColor="text1"/>
          <w:sz w:val="32"/>
          <w:szCs w:val="32"/>
        </w:rPr>
        <w:t>甲方支付款项前，乙方须先按甲方要求开具合法有效</w:t>
      </w:r>
      <w:r>
        <w:rPr>
          <w:rFonts w:ascii="仿宋_GB2312" w:eastAsia="仿宋_GB2312" w:hAnsi="仿宋_GB2312" w:cs="仿宋_GB2312" w:hint="eastAsia"/>
          <w:color w:val="000000" w:themeColor="text1"/>
          <w:sz w:val="32"/>
          <w:szCs w:val="32"/>
        </w:rPr>
        <w:lastRenderedPageBreak/>
        <w:t>的发票并提供相关结算凭据，乙方不提供的，甲方有权拒绝支付款项，并且不因此承担违约责任，乙方不得以此为由拒绝履行本合同项下的其它义务。</w:t>
      </w:r>
    </w:p>
    <w:p w:rsidR="00384376" w:rsidRDefault="00384376" w:rsidP="0004648D">
      <w:pPr>
        <w:spacing w:line="580" w:lineRule="exact"/>
        <w:ind w:firstLineChars="200" w:firstLine="640"/>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t>七、违约责任</w:t>
      </w:r>
    </w:p>
    <w:p w:rsidR="00384376" w:rsidRDefault="00384376" w:rsidP="0004648D">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1.甲方无任何理由拖欠乙方货款，乙方可单方面停止供货，违约方应赔偿对方违约金，按拖欠货款金额的0.5%计算。</w:t>
      </w:r>
    </w:p>
    <w:p w:rsidR="00384376" w:rsidRDefault="00384376" w:rsidP="0004648D">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2.乙方所配送货物如出现质量问题或以次充好能够及时改正且未造成影响的，第一次甲方给予乙方警告处理，超过一次乙方应赔偿甲方，违约金按当月货款金额的0.5%计算，违约金额从应付货款中扣除。乙方若违约情节严重甲方有权单方面终止与乙方的合同，乙方不得存有异议。</w:t>
      </w:r>
      <w:r>
        <w:rPr>
          <w:rFonts w:ascii="仿宋_GB2312" w:eastAsia="仿宋_GB2312" w:hint="eastAsia"/>
          <w:color w:val="000000" w:themeColor="text1"/>
          <w:sz w:val="32"/>
          <w:szCs w:val="32"/>
        </w:rPr>
        <w:t>甲方有权要求乙方对存在质量问题或属于残次品的货物进行退换，由此产生的费用由乙方自行承担。</w:t>
      </w:r>
    </w:p>
    <w:p w:rsidR="00384376" w:rsidRDefault="00384376" w:rsidP="0004648D">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3.甲方因工作需要，需采取临时性紧急采购时，乙方应设法全力保证甲方所需货品和按时配送，若乙方无正当理由延误了甲方所需货品的配送时，乙方应赔偿甲方，违约金按当月货款金额的0.5%计算，违约金额从应付货款中扣除，且甲方有权单方解除本合同。</w:t>
      </w:r>
    </w:p>
    <w:p w:rsidR="00384376" w:rsidRDefault="00384376" w:rsidP="0004648D">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4.甲乙双方若有违反本合同约定者，造成对方经济损失的，对方有权要求违约方赔偿经济补偿，并敦促违约方限期解决和整改，逾期未解决整改者经济受损方有权单方面终止合同，并依法追究其法律责任。</w:t>
      </w:r>
    </w:p>
    <w:p w:rsidR="00384376" w:rsidRDefault="00384376" w:rsidP="0004648D">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5.</w:t>
      </w:r>
      <w:r>
        <w:rPr>
          <w:rFonts w:ascii="仿宋_GB2312" w:eastAsia="仿宋_GB2312" w:hint="eastAsia"/>
          <w:color w:val="000000" w:themeColor="text1"/>
          <w:sz w:val="32"/>
          <w:szCs w:val="32"/>
        </w:rPr>
        <w:t>除双方协商一致或本合同另有约定外，</w:t>
      </w:r>
      <w:r>
        <w:rPr>
          <w:rFonts w:ascii="仿宋_GB2312" w:eastAsia="仿宋_GB2312" w:hAnsi="Calibri" w:hint="eastAsia"/>
          <w:sz w:val="32"/>
          <w:szCs w:val="32"/>
        </w:rPr>
        <w:t>甲乙双方任意一方若要提前终止合同者，违约方应赔偿对方</w:t>
      </w:r>
      <w:r>
        <w:rPr>
          <w:rFonts w:ascii="仿宋_GB2312" w:eastAsia="仿宋_GB2312" w:hint="eastAsia"/>
          <w:color w:val="000000" w:themeColor="text1"/>
          <w:sz w:val="32"/>
          <w:szCs w:val="32"/>
        </w:rPr>
        <w:t>提出解除合同</w:t>
      </w:r>
      <w:r>
        <w:rPr>
          <w:rFonts w:ascii="仿宋_GB2312" w:eastAsia="仿宋_GB2312" w:hAnsi="Calibri" w:hint="eastAsia"/>
          <w:sz w:val="32"/>
          <w:szCs w:val="32"/>
        </w:rPr>
        <w:lastRenderedPageBreak/>
        <w:t>当月货款金额的5%的违约金，造成对方经济损失的，应承担由此造成的一切经济损失赔偿责任。</w:t>
      </w:r>
    </w:p>
    <w:p w:rsidR="00384376" w:rsidRPr="00D332CC" w:rsidRDefault="00384376" w:rsidP="0004648D">
      <w:pPr>
        <w:pStyle w:val="Default"/>
        <w:spacing w:line="580" w:lineRule="exact"/>
        <w:ind w:firstLineChars="200" w:firstLine="640"/>
        <w:rPr>
          <w:rFonts w:ascii="黑体" w:eastAsia="黑体" w:hAnsi="黑体"/>
          <w:color w:val="auto"/>
          <w:sz w:val="32"/>
          <w:szCs w:val="32"/>
        </w:rPr>
      </w:pPr>
      <w:r w:rsidRPr="00D332CC">
        <w:rPr>
          <w:rFonts w:ascii="黑体" w:eastAsia="黑体" w:hAnsi="黑体" w:hint="eastAsia"/>
          <w:color w:val="auto"/>
          <w:sz w:val="32"/>
          <w:szCs w:val="32"/>
        </w:rPr>
        <w:t>八、廉政自律</w:t>
      </w:r>
    </w:p>
    <w:p w:rsidR="00384376" w:rsidRPr="00207C73" w:rsidRDefault="00384376" w:rsidP="0004648D">
      <w:pPr>
        <w:spacing w:line="580" w:lineRule="exact"/>
        <w:ind w:firstLineChars="200" w:firstLine="640"/>
        <w:rPr>
          <w:rFonts w:ascii="仿宋_GB2312" w:eastAsia="仿宋_GB2312" w:hAnsi="Calibri"/>
          <w:color w:val="FF0000"/>
          <w:sz w:val="32"/>
          <w:szCs w:val="32"/>
        </w:rPr>
      </w:pPr>
      <w:r w:rsidRPr="00207C73">
        <w:rPr>
          <w:rFonts w:ascii="仿宋_GB2312" w:eastAsia="仿宋_GB2312" w:hAnsi="Calibri" w:hint="eastAsia"/>
          <w:color w:val="FF0000"/>
          <w:sz w:val="32"/>
          <w:szCs w:val="32"/>
        </w:rPr>
        <w:t>乙方在合同存续期间，应自觉遵守“服务对象和供应商廉洁自律承诺书”规定，并在承诺书上签字盖章（服务对象和供应商廉洁自律承诺书，另见附件）。</w:t>
      </w:r>
    </w:p>
    <w:p w:rsidR="00384376" w:rsidRPr="00207C73" w:rsidRDefault="00384376" w:rsidP="0004648D">
      <w:pPr>
        <w:pStyle w:val="Default"/>
        <w:spacing w:line="580" w:lineRule="exact"/>
        <w:ind w:firstLineChars="200" w:firstLine="640"/>
        <w:rPr>
          <w:rFonts w:ascii="黑体" w:eastAsia="黑体" w:hAnsi="黑体"/>
          <w:color w:val="FF0000"/>
          <w:sz w:val="32"/>
          <w:szCs w:val="32"/>
        </w:rPr>
      </w:pPr>
      <w:r w:rsidRPr="00207C73">
        <w:rPr>
          <w:rFonts w:ascii="黑体" w:eastAsia="黑体" w:hAnsi="黑体" w:hint="eastAsia"/>
          <w:color w:val="FF0000"/>
          <w:sz w:val="32"/>
          <w:szCs w:val="32"/>
        </w:rPr>
        <w:t>九、附则</w:t>
      </w:r>
    </w:p>
    <w:p w:rsidR="00384376" w:rsidRDefault="00384376" w:rsidP="0004648D">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1.如本合同有未尽事宜或有争议时，甲乙双方应协商解决。经协商仍未达成共识的，可向甲方所在地管辖权的法院提起诉讼解决。</w:t>
      </w:r>
    </w:p>
    <w:p w:rsidR="00384376" w:rsidRDefault="00384376" w:rsidP="0004648D">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2.本合同自双方</w:t>
      </w:r>
      <w:r>
        <w:rPr>
          <w:rFonts w:ascii="仿宋_GB2312" w:eastAsia="仿宋_GB2312" w:hAnsi="黑体" w:hint="eastAsia"/>
          <w:sz w:val="32"/>
          <w:szCs w:val="32"/>
        </w:rPr>
        <w:t>法定代表人或授权代表人</w:t>
      </w:r>
      <w:r>
        <w:rPr>
          <w:rFonts w:ascii="仿宋_GB2312" w:eastAsia="仿宋_GB2312" w:hAnsi="Calibri" w:hint="eastAsia"/>
          <w:sz w:val="32"/>
          <w:szCs w:val="32"/>
        </w:rPr>
        <w:t>签字并加盖公章之日起生效。</w:t>
      </w:r>
    </w:p>
    <w:p w:rsidR="00384376" w:rsidRDefault="00384376" w:rsidP="0004648D">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本合同一式肆份，甲乙双方各执贰份，均具有同等法律效力。</w:t>
      </w:r>
    </w:p>
    <w:p w:rsidR="00384376" w:rsidRDefault="00384376" w:rsidP="0004648D">
      <w:pPr>
        <w:pStyle w:val="Default"/>
        <w:spacing w:line="580" w:lineRule="exact"/>
        <w:ind w:firstLineChars="200" w:firstLine="640"/>
        <w:rPr>
          <w:rFonts w:ascii="仿宋_GB2312" w:eastAsia="仿宋_GB2312" w:hAnsi="黑体"/>
          <w:color w:val="auto"/>
          <w:sz w:val="32"/>
          <w:szCs w:val="32"/>
        </w:rPr>
      </w:pPr>
      <w:r>
        <w:rPr>
          <w:rFonts w:ascii="仿宋_GB2312" w:eastAsia="仿宋_GB2312" w:hAnsi="Calibri" w:hint="eastAsia"/>
          <w:sz w:val="32"/>
          <w:szCs w:val="32"/>
        </w:rPr>
        <w:t>3.</w:t>
      </w:r>
      <w:r>
        <w:rPr>
          <w:rFonts w:ascii="仿宋_GB2312" w:eastAsia="仿宋_GB2312" w:hAnsi="黑体" w:hint="eastAsia"/>
          <w:color w:val="auto"/>
          <w:sz w:val="32"/>
          <w:szCs w:val="32"/>
        </w:rPr>
        <w:t>本合同附件为本合同的有效组成部分。</w:t>
      </w:r>
    </w:p>
    <w:p w:rsidR="00FA7ABC" w:rsidRPr="0006294C" w:rsidRDefault="00FA7ABC" w:rsidP="00FA7ABC">
      <w:pPr>
        <w:pStyle w:val="Default"/>
        <w:spacing w:line="580" w:lineRule="exact"/>
        <w:ind w:firstLineChars="200" w:firstLine="640"/>
        <w:rPr>
          <w:rFonts w:ascii="仿宋_GB2312" w:eastAsia="仿宋_GB2312" w:hAnsi="黑体"/>
          <w:color w:val="auto"/>
          <w:sz w:val="32"/>
          <w:szCs w:val="32"/>
        </w:rPr>
      </w:pPr>
      <w:r>
        <w:rPr>
          <w:rFonts w:ascii="仿宋_GB2312" w:eastAsia="仿宋_GB2312" w:hAnsi="黑体"/>
          <w:color w:val="auto"/>
          <w:sz w:val="32"/>
          <w:szCs w:val="32"/>
        </w:rPr>
        <w:t>附件：《</w:t>
      </w:r>
      <w:r>
        <w:rPr>
          <w:rFonts w:ascii="仿宋_GB2312" w:eastAsia="仿宋_GB2312" w:hAnsi="黑体" w:hint="eastAsia"/>
          <w:sz w:val="32"/>
          <w:szCs w:val="32"/>
        </w:rPr>
        <w:t>报价</w:t>
      </w:r>
      <w:r w:rsidRPr="00E86785">
        <w:rPr>
          <w:rFonts w:ascii="仿宋_GB2312" w:eastAsia="仿宋_GB2312" w:hAnsi="黑体" w:hint="eastAsia"/>
          <w:sz w:val="32"/>
          <w:szCs w:val="32"/>
        </w:rPr>
        <w:t>表</w:t>
      </w:r>
      <w:r>
        <w:rPr>
          <w:rFonts w:ascii="仿宋_GB2312" w:eastAsia="仿宋_GB2312" w:hAnsi="黑体"/>
          <w:color w:val="auto"/>
          <w:sz w:val="32"/>
          <w:szCs w:val="32"/>
        </w:rPr>
        <w:t>》</w:t>
      </w:r>
    </w:p>
    <w:p w:rsidR="00384376" w:rsidRPr="00FA7ABC" w:rsidRDefault="00FA7ABC" w:rsidP="00FA7ABC">
      <w:pPr>
        <w:pStyle w:val="a6"/>
        <w:spacing w:after="0" w:line="360" w:lineRule="auto"/>
        <w:ind w:leftChars="0" w:left="0" w:firstLineChars="200" w:firstLine="640"/>
        <w:rPr>
          <w:rFonts w:ascii="仿宋_GB2312" w:eastAsia="仿宋_GB2312" w:hAnsiTheme="minorEastAsia" w:cs="华文仿宋"/>
          <w:kern w:val="0"/>
          <w:sz w:val="32"/>
          <w:szCs w:val="32"/>
        </w:rPr>
      </w:pPr>
      <w:r w:rsidRPr="0006294C">
        <w:rPr>
          <w:rFonts w:ascii="仿宋_GB2312" w:eastAsia="仿宋_GB2312" w:hAnsiTheme="minorEastAsia" w:cs="华文仿宋"/>
          <w:kern w:val="0"/>
          <w:sz w:val="32"/>
          <w:szCs w:val="32"/>
        </w:rPr>
        <w:t>以下无正文</w:t>
      </w:r>
    </w:p>
    <w:p w:rsidR="00384376" w:rsidRDefault="00384376" w:rsidP="00384376">
      <w:pP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甲方(盖章)：</w:t>
      </w:r>
      <w:r>
        <w:rPr>
          <w:rFonts w:ascii="仿宋_GB2312" w:eastAsia="仿宋_GB2312" w:hAnsi="黑体" w:cs="仿宋_GB2312" w:hint="eastAsia"/>
          <w:bCs/>
          <w:color w:val="000000" w:themeColor="text1"/>
          <w:sz w:val="32"/>
          <w:szCs w:val="32"/>
        </w:rPr>
        <w:t xml:space="preserve">海南省洋浦开发建设控股有限公司   </w:t>
      </w:r>
    </w:p>
    <w:p w:rsidR="00384376" w:rsidRDefault="00384376" w:rsidP="00384376">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甲方代表(签字)</w:t>
      </w:r>
    </w:p>
    <w:p w:rsidR="00044EA8" w:rsidRDefault="00044EA8" w:rsidP="00044EA8">
      <w:pPr>
        <w:pStyle w:val="Default"/>
      </w:pPr>
    </w:p>
    <w:p w:rsidR="00044EA8" w:rsidRPr="00044EA8" w:rsidRDefault="00044EA8" w:rsidP="00044EA8">
      <w:pPr>
        <w:pStyle w:val="Default"/>
      </w:pPr>
    </w:p>
    <w:p w:rsidR="00763F79" w:rsidRPr="00044EA8" w:rsidRDefault="00763F79" w:rsidP="00763F79">
      <w:pPr>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 xml:space="preserve">乙方(盖章) ： </w:t>
      </w:r>
    </w:p>
    <w:p w:rsidR="00763F79" w:rsidRDefault="00763F79" w:rsidP="00763F79">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乙方代表(签字):</w:t>
      </w:r>
    </w:p>
    <w:p w:rsidR="00763F79" w:rsidRDefault="00763F79" w:rsidP="0004648D">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签订日期：  年  月  日</w:t>
      </w:r>
    </w:p>
    <w:sectPr w:rsidR="00763F79" w:rsidSect="00AA674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B94" w:rsidRDefault="00307B94" w:rsidP="00763F79">
      <w:r>
        <w:separator/>
      </w:r>
    </w:p>
  </w:endnote>
  <w:endnote w:type="continuationSeparator" w:id="1">
    <w:p w:rsidR="00307B94" w:rsidRDefault="00307B94" w:rsidP="00763F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5010391"/>
    </w:sdtPr>
    <w:sdtContent>
      <w:sdt>
        <w:sdtPr>
          <w:id w:val="171357217"/>
        </w:sdtPr>
        <w:sdtContent>
          <w:p w:rsidR="00AA674B" w:rsidRDefault="00E33BC4">
            <w:pPr>
              <w:pStyle w:val="a4"/>
              <w:jc w:val="center"/>
            </w:pPr>
            <w:r>
              <w:rPr>
                <w:b/>
                <w:sz w:val="24"/>
                <w:szCs w:val="24"/>
              </w:rPr>
              <w:fldChar w:fldCharType="begin"/>
            </w:r>
            <w:r w:rsidR="00AA674B">
              <w:rPr>
                <w:b/>
              </w:rPr>
              <w:instrText>PAGE</w:instrText>
            </w:r>
            <w:r>
              <w:rPr>
                <w:b/>
                <w:sz w:val="24"/>
                <w:szCs w:val="24"/>
              </w:rPr>
              <w:fldChar w:fldCharType="separate"/>
            </w:r>
            <w:r w:rsidR="00AC0CB7">
              <w:rPr>
                <w:b/>
                <w:noProof/>
              </w:rPr>
              <w:t>1</w:t>
            </w:r>
            <w:r>
              <w:rPr>
                <w:b/>
                <w:sz w:val="24"/>
                <w:szCs w:val="24"/>
              </w:rPr>
              <w:fldChar w:fldCharType="end"/>
            </w:r>
            <w:r w:rsidR="00AA674B">
              <w:rPr>
                <w:lang w:val="zh-CN"/>
              </w:rPr>
              <w:t xml:space="preserve"> / </w:t>
            </w:r>
            <w:r>
              <w:rPr>
                <w:b/>
                <w:sz w:val="24"/>
                <w:szCs w:val="24"/>
              </w:rPr>
              <w:fldChar w:fldCharType="begin"/>
            </w:r>
            <w:r w:rsidR="00AA674B">
              <w:rPr>
                <w:b/>
              </w:rPr>
              <w:instrText>NUMPAGES</w:instrText>
            </w:r>
            <w:r>
              <w:rPr>
                <w:b/>
                <w:sz w:val="24"/>
                <w:szCs w:val="24"/>
              </w:rPr>
              <w:fldChar w:fldCharType="separate"/>
            </w:r>
            <w:r w:rsidR="00AC0CB7">
              <w:rPr>
                <w:b/>
                <w:noProof/>
              </w:rPr>
              <w:t>5</w:t>
            </w:r>
            <w:r>
              <w:rPr>
                <w:b/>
                <w:sz w:val="24"/>
                <w:szCs w:val="24"/>
              </w:rPr>
              <w:fldChar w:fldCharType="end"/>
            </w:r>
          </w:p>
        </w:sdtContent>
      </w:sdt>
    </w:sdtContent>
  </w:sdt>
  <w:p w:rsidR="00AA674B" w:rsidRDefault="00AA674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B94" w:rsidRDefault="00307B94" w:rsidP="00763F79">
      <w:r>
        <w:separator/>
      </w:r>
    </w:p>
  </w:footnote>
  <w:footnote w:type="continuationSeparator" w:id="1">
    <w:p w:rsidR="00307B94" w:rsidRDefault="00307B94" w:rsidP="00763F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3F79"/>
    <w:rsid w:val="000011C6"/>
    <w:rsid w:val="00014F6C"/>
    <w:rsid w:val="00035C58"/>
    <w:rsid w:val="00044EA8"/>
    <w:rsid w:val="0004648D"/>
    <w:rsid w:val="000F2878"/>
    <w:rsid w:val="001016A5"/>
    <w:rsid w:val="00160505"/>
    <w:rsid w:val="001A3A9C"/>
    <w:rsid w:val="001A7D1F"/>
    <w:rsid w:val="001B287F"/>
    <w:rsid w:val="001D2930"/>
    <w:rsid w:val="001F5C42"/>
    <w:rsid w:val="0023000A"/>
    <w:rsid w:val="00233023"/>
    <w:rsid w:val="002343F5"/>
    <w:rsid w:val="00251CBF"/>
    <w:rsid w:val="00307B94"/>
    <w:rsid w:val="00326620"/>
    <w:rsid w:val="003413C1"/>
    <w:rsid w:val="00354C80"/>
    <w:rsid w:val="00381FEA"/>
    <w:rsid w:val="00384376"/>
    <w:rsid w:val="00384E3A"/>
    <w:rsid w:val="003A7109"/>
    <w:rsid w:val="003B134E"/>
    <w:rsid w:val="003C779E"/>
    <w:rsid w:val="00404C60"/>
    <w:rsid w:val="00410D54"/>
    <w:rsid w:val="00444881"/>
    <w:rsid w:val="004D2573"/>
    <w:rsid w:val="004D3AE0"/>
    <w:rsid w:val="004E3015"/>
    <w:rsid w:val="00537260"/>
    <w:rsid w:val="00595511"/>
    <w:rsid w:val="005A339B"/>
    <w:rsid w:val="005A6C6E"/>
    <w:rsid w:val="005C3ACB"/>
    <w:rsid w:val="00643040"/>
    <w:rsid w:val="00650B4A"/>
    <w:rsid w:val="0067693D"/>
    <w:rsid w:val="00680EEA"/>
    <w:rsid w:val="00684814"/>
    <w:rsid w:val="00692CC4"/>
    <w:rsid w:val="006A3AA0"/>
    <w:rsid w:val="006E1BB3"/>
    <w:rsid w:val="006E5E5F"/>
    <w:rsid w:val="006F1D46"/>
    <w:rsid w:val="00705164"/>
    <w:rsid w:val="0070746D"/>
    <w:rsid w:val="0072635B"/>
    <w:rsid w:val="00737830"/>
    <w:rsid w:val="00763F79"/>
    <w:rsid w:val="007740AD"/>
    <w:rsid w:val="0078064E"/>
    <w:rsid w:val="007844AD"/>
    <w:rsid w:val="007A1376"/>
    <w:rsid w:val="007E5556"/>
    <w:rsid w:val="00873E44"/>
    <w:rsid w:val="00895326"/>
    <w:rsid w:val="008D1B03"/>
    <w:rsid w:val="009F136B"/>
    <w:rsid w:val="00A23F4D"/>
    <w:rsid w:val="00A76923"/>
    <w:rsid w:val="00A90D7E"/>
    <w:rsid w:val="00AA674B"/>
    <w:rsid w:val="00AC0CB7"/>
    <w:rsid w:val="00AF36CA"/>
    <w:rsid w:val="00B007FA"/>
    <w:rsid w:val="00B03961"/>
    <w:rsid w:val="00B24DCB"/>
    <w:rsid w:val="00B45973"/>
    <w:rsid w:val="00BE30DE"/>
    <w:rsid w:val="00C04D89"/>
    <w:rsid w:val="00C510A6"/>
    <w:rsid w:val="00C556DB"/>
    <w:rsid w:val="00C71096"/>
    <w:rsid w:val="00C9011F"/>
    <w:rsid w:val="00D02F4A"/>
    <w:rsid w:val="00D718B0"/>
    <w:rsid w:val="00D7253D"/>
    <w:rsid w:val="00D84B36"/>
    <w:rsid w:val="00DA5CBE"/>
    <w:rsid w:val="00E00CD5"/>
    <w:rsid w:val="00E33BC4"/>
    <w:rsid w:val="00E50CFF"/>
    <w:rsid w:val="00E556E2"/>
    <w:rsid w:val="00E651CE"/>
    <w:rsid w:val="00E70289"/>
    <w:rsid w:val="00E757DE"/>
    <w:rsid w:val="00EE4E8F"/>
    <w:rsid w:val="00F66649"/>
    <w:rsid w:val="00F67AD4"/>
    <w:rsid w:val="00F901AF"/>
    <w:rsid w:val="00FA7ABC"/>
    <w:rsid w:val="00FE34F1"/>
    <w:rsid w:val="00FF06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763F7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3F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3F79"/>
    <w:rPr>
      <w:sz w:val="18"/>
      <w:szCs w:val="18"/>
    </w:rPr>
  </w:style>
  <w:style w:type="paragraph" w:styleId="a4">
    <w:name w:val="footer"/>
    <w:basedOn w:val="a"/>
    <w:link w:val="Char0"/>
    <w:uiPriority w:val="99"/>
    <w:unhideWhenUsed/>
    <w:rsid w:val="00763F79"/>
    <w:pPr>
      <w:tabs>
        <w:tab w:val="center" w:pos="4153"/>
        <w:tab w:val="right" w:pos="8306"/>
      </w:tabs>
      <w:snapToGrid w:val="0"/>
      <w:jc w:val="left"/>
    </w:pPr>
    <w:rPr>
      <w:sz w:val="18"/>
      <w:szCs w:val="18"/>
    </w:rPr>
  </w:style>
  <w:style w:type="character" w:customStyle="1" w:styleId="Char0">
    <w:name w:val="页脚 Char"/>
    <w:basedOn w:val="a0"/>
    <w:link w:val="a4"/>
    <w:uiPriority w:val="99"/>
    <w:rsid w:val="00763F79"/>
    <w:rPr>
      <w:sz w:val="18"/>
      <w:szCs w:val="18"/>
    </w:rPr>
  </w:style>
  <w:style w:type="paragraph" w:customStyle="1" w:styleId="Default">
    <w:name w:val="Default"/>
    <w:qFormat/>
    <w:rsid w:val="00763F79"/>
    <w:pPr>
      <w:widowControl w:val="0"/>
      <w:autoSpaceDE w:val="0"/>
      <w:autoSpaceDN w:val="0"/>
      <w:adjustRightInd w:val="0"/>
    </w:pPr>
    <w:rPr>
      <w:rFonts w:ascii="宋体" w:eastAsia="宋体" w:hAnsi="Times New Roman" w:cs="Times New Roman"/>
      <w:color w:val="000000"/>
      <w:kern w:val="0"/>
      <w:sz w:val="24"/>
      <w:szCs w:val="24"/>
    </w:rPr>
  </w:style>
  <w:style w:type="paragraph" w:styleId="a5">
    <w:name w:val="Balloon Text"/>
    <w:basedOn w:val="a"/>
    <w:link w:val="Char1"/>
    <w:uiPriority w:val="99"/>
    <w:semiHidden/>
    <w:unhideWhenUsed/>
    <w:rsid w:val="00763F79"/>
    <w:rPr>
      <w:sz w:val="18"/>
      <w:szCs w:val="18"/>
    </w:rPr>
  </w:style>
  <w:style w:type="character" w:customStyle="1" w:styleId="Char1">
    <w:name w:val="批注框文本 Char"/>
    <w:basedOn w:val="a0"/>
    <w:link w:val="a5"/>
    <w:uiPriority w:val="99"/>
    <w:semiHidden/>
    <w:rsid w:val="00763F79"/>
    <w:rPr>
      <w:rFonts w:ascii="Times New Roman" w:eastAsia="宋体" w:hAnsi="Times New Roman" w:cs="Times New Roman"/>
      <w:sz w:val="18"/>
      <w:szCs w:val="18"/>
    </w:rPr>
  </w:style>
  <w:style w:type="paragraph" w:styleId="a6">
    <w:name w:val="List Continue"/>
    <w:basedOn w:val="a"/>
    <w:qFormat/>
    <w:rsid w:val="00FA7ABC"/>
    <w:pPr>
      <w:spacing w:after="120"/>
      <w:ind w:leftChars="200" w:left="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5</Pages>
  <Words>334</Words>
  <Characters>1908</Characters>
  <Application>Microsoft Office Word</Application>
  <DocSecurity>0</DocSecurity>
  <Lines>15</Lines>
  <Paragraphs>4</Paragraphs>
  <ScaleCrop>false</ScaleCrop>
  <Company>Microsoft</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采购经理</dc:creator>
  <cp:keywords/>
  <dc:description/>
  <cp:lastModifiedBy>万丽娟</cp:lastModifiedBy>
  <cp:revision>77</cp:revision>
  <cp:lastPrinted>2025-04-27T03:01:00Z</cp:lastPrinted>
  <dcterms:created xsi:type="dcterms:W3CDTF">2024-12-10T04:27:00Z</dcterms:created>
  <dcterms:modified xsi:type="dcterms:W3CDTF">2025-04-27T03:02:00Z</dcterms:modified>
</cp:coreProperties>
</file>