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CCCF">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bookmarkStart w:id="0" w:name="_Toc343700748"/>
      <w:bookmarkStart w:id="1" w:name="_Toc343692950"/>
      <w:bookmarkStart w:id="20" w:name="_GoBack"/>
      <w:bookmarkEnd w:id="20"/>
      <w:r>
        <w:rPr>
          <w:rFonts w:hint="eastAsia" w:ascii="楷体_GB2312" w:hAnsi="楷体_GB2312" w:eastAsia="楷体_GB2312" w:cs="楷体_GB2312"/>
          <w:b/>
          <w:color w:val="auto"/>
          <w:sz w:val="52"/>
          <w:szCs w:val="52"/>
          <w:highlight w:val="none"/>
          <w:lang w:val="en-US" w:eastAsia="zh-CN"/>
        </w:rPr>
        <w:t>海南洋浦陆海能源发展有限公司</w:t>
      </w:r>
    </w:p>
    <w:p w14:paraId="60A99306">
      <w:pPr>
        <w:spacing w:line="380" w:lineRule="atLeast"/>
        <w:ind w:left="-199" w:leftChars="-95"/>
        <w:jc w:val="center"/>
        <w:rPr>
          <w:rFonts w:hint="eastAsia" w:ascii="楷体_GB2312" w:hAnsi="楷体_GB2312" w:eastAsia="楷体_GB2312" w:cs="楷体_GB2312"/>
          <w:b/>
          <w:color w:val="auto"/>
          <w:sz w:val="52"/>
          <w:szCs w:val="52"/>
          <w:highlight w:val="none"/>
          <w:lang w:eastAsia="zh-CN"/>
        </w:rPr>
      </w:pPr>
      <w:r>
        <w:rPr>
          <w:rFonts w:hint="eastAsia" w:ascii="楷体_GB2312" w:hAnsi="楷体_GB2312" w:eastAsia="楷体_GB2312" w:cs="楷体_GB2312"/>
          <w:b/>
          <w:color w:val="auto"/>
          <w:sz w:val="52"/>
          <w:szCs w:val="52"/>
          <w:highlight w:val="none"/>
          <w:lang w:eastAsia="zh-CN"/>
        </w:rPr>
        <w:t>货物运输保险服务</w:t>
      </w:r>
    </w:p>
    <w:p w14:paraId="513BD407">
      <w:pPr>
        <w:spacing w:line="380" w:lineRule="atLeast"/>
        <w:ind w:left="-199" w:leftChars="-95"/>
        <w:jc w:val="center"/>
        <w:rPr>
          <w:rFonts w:hint="eastAsia" w:ascii="楷体_GB2312" w:hAnsi="楷体_GB2312" w:eastAsia="楷体_GB2312" w:cs="楷体_GB2312"/>
          <w:b/>
          <w:color w:val="auto"/>
          <w:sz w:val="52"/>
          <w:szCs w:val="52"/>
          <w:highlight w:val="none"/>
        </w:rPr>
      </w:pPr>
    </w:p>
    <w:p w14:paraId="1F23D629">
      <w:pPr>
        <w:spacing w:line="380" w:lineRule="atLeast"/>
        <w:jc w:val="both"/>
        <w:rPr>
          <w:rFonts w:hint="eastAsia" w:ascii="楷体_GB2312" w:hAnsi="楷体_GB2312" w:eastAsia="楷体_GB2312" w:cs="楷体_GB2312"/>
          <w:b/>
          <w:color w:val="auto"/>
          <w:sz w:val="52"/>
          <w:szCs w:val="52"/>
          <w:highlight w:val="none"/>
        </w:rPr>
      </w:pPr>
    </w:p>
    <w:p w14:paraId="5E73DA9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公</w:t>
      </w:r>
    </w:p>
    <w:p w14:paraId="72FC450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开</w:t>
      </w:r>
    </w:p>
    <w:p w14:paraId="684C791D">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询</w:t>
      </w:r>
    </w:p>
    <w:p w14:paraId="348965D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价</w:t>
      </w:r>
    </w:p>
    <w:p w14:paraId="0D65CC06">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文</w:t>
      </w:r>
    </w:p>
    <w:p w14:paraId="6EEACCF0">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r>
        <w:rPr>
          <w:rFonts w:hint="eastAsia" w:ascii="楷体_GB2312" w:hAnsi="楷体_GB2312" w:eastAsia="楷体_GB2312" w:cs="楷体_GB2312"/>
          <w:b/>
          <w:color w:val="auto"/>
          <w:sz w:val="52"/>
          <w:szCs w:val="52"/>
          <w:highlight w:val="none"/>
        </w:rPr>
        <w:t xml:space="preserve">件 </w:t>
      </w:r>
    </w:p>
    <w:p w14:paraId="4ACFC33A">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p>
    <w:p w14:paraId="122A3E0C">
      <w:pPr>
        <w:pStyle w:val="30"/>
        <w:spacing w:line="360" w:lineRule="auto"/>
        <w:ind w:firstLine="0" w:firstLineChars="0"/>
        <w:jc w:val="center"/>
        <w:rPr>
          <w:rFonts w:hint="eastAsia" w:ascii="楷体" w:hAnsi="楷体" w:eastAsia="楷体" w:cs="楷体"/>
          <w:b/>
          <w:bCs/>
          <w:color w:val="auto"/>
          <w:kern w:val="44"/>
          <w:sz w:val="24"/>
          <w:szCs w:val="24"/>
          <w:highlight w:val="none"/>
        </w:rPr>
      </w:pPr>
    </w:p>
    <w:p w14:paraId="150BE0FA">
      <w:pPr>
        <w:pStyle w:val="30"/>
        <w:spacing w:line="360" w:lineRule="auto"/>
        <w:ind w:firstLine="0" w:firstLineChars="0"/>
        <w:jc w:val="center"/>
        <w:rPr>
          <w:rFonts w:hint="eastAsia" w:ascii="楷体" w:hAnsi="楷体" w:eastAsia="楷体" w:cs="楷体"/>
          <w:b/>
          <w:bCs/>
          <w:color w:val="auto"/>
          <w:kern w:val="44"/>
          <w:sz w:val="24"/>
          <w:szCs w:val="24"/>
          <w:highlight w:val="none"/>
        </w:rPr>
      </w:pPr>
    </w:p>
    <w:p w14:paraId="5391634D">
      <w:pPr>
        <w:pStyle w:val="30"/>
        <w:spacing w:line="360" w:lineRule="auto"/>
        <w:ind w:firstLine="0" w:firstLineChars="0"/>
        <w:jc w:val="center"/>
        <w:rPr>
          <w:rFonts w:hint="eastAsia" w:ascii="楷体" w:hAnsi="楷体" w:eastAsia="楷体" w:cs="楷体"/>
          <w:b/>
          <w:bCs/>
          <w:color w:val="auto"/>
          <w:kern w:val="44"/>
          <w:sz w:val="28"/>
          <w:szCs w:val="28"/>
          <w:highlight w:val="none"/>
        </w:rPr>
      </w:pPr>
      <w:r>
        <w:rPr>
          <w:rFonts w:hint="eastAsia" w:ascii="楷体" w:hAnsi="楷体" w:eastAsia="楷体" w:cs="楷体"/>
          <w:b/>
          <w:bCs/>
          <w:color w:val="auto"/>
          <w:kern w:val="44"/>
          <w:sz w:val="28"/>
          <w:szCs w:val="28"/>
          <w:highlight w:val="none"/>
          <w:lang w:val="en-US" w:eastAsia="zh-CN"/>
        </w:rPr>
        <w:t>采购单位：</w:t>
      </w:r>
      <w:r>
        <w:rPr>
          <w:rFonts w:hint="eastAsia" w:ascii="楷体" w:hAnsi="楷体" w:eastAsia="楷体" w:cs="楷体"/>
          <w:b/>
          <w:bCs/>
          <w:color w:val="auto"/>
          <w:kern w:val="44"/>
          <w:sz w:val="28"/>
          <w:szCs w:val="28"/>
          <w:highlight w:val="none"/>
        </w:rPr>
        <w:t>海南洋浦陆海能源发展有限公司</w:t>
      </w:r>
    </w:p>
    <w:p w14:paraId="5FEF8189">
      <w:pPr>
        <w:pStyle w:val="30"/>
        <w:spacing w:line="360" w:lineRule="auto"/>
        <w:ind w:firstLine="0" w:firstLineChars="0"/>
        <w:jc w:val="center"/>
        <w:rPr>
          <w:rFonts w:hint="eastAsia" w:ascii="楷体" w:hAnsi="楷体" w:eastAsia="楷体" w:cs="楷体"/>
          <w:color w:val="auto"/>
          <w:sz w:val="24"/>
          <w:szCs w:val="24"/>
          <w:highlight w:val="none"/>
        </w:rPr>
        <w:sectPr>
          <w:pgSz w:w="11906" w:h="16838"/>
          <w:pgMar w:top="1440" w:right="1800" w:bottom="1247" w:left="1800" w:header="851" w:footer="992" w:gutter="0"/>
          <w:pgNumType w:fmt="decimal"/>
          <w:cols w:space="0" w:num="1"/>
          <w:docGrid w:type="lines" w:linePitch="312" w:charSpace="0"/>
        </w:sectPr>
      </w:pPr>
      <w:r>
        <w:rPr>
          <w:rFonts w:hint="eastAsia" w:ascii="楷体" w:hAnsi="楷体" w:eastAsia="楷体" w:cs="楷体"/>
          <w:b/>
          <w:bCs/>
          <w:color w:val="auto"/>
          <w:kern w:val="44"/>
          <w:sz w:val="28"/>
          <w:szCs w:val="28"/>
          <w:highlight w:val="none"/>
          <w:lang w:val="en-US" w:eastAsia="zh-CN"/>
        </w:rPr>
        <w:t xml:space="preserve">日     期：2025年6月  </w:t>
      </w:r>
    </w:p>
    <w:p w14:paraId="6630E68D">
      <w:pPr>
        <w:pStyle w:val="2"/>
        <w:numPr>
          <w:ilvl w:val="0"/>
          <w:numId w:val="1"/>
        </w:numPr>
        <w:spacing w:before="0" w:line="240" w:lineRule="auto"/>
        <w:ind w:left="765" w:leftChars="0" w:hanging="765" w:firstLineChars="0"/>
        <w:jc w:val="center"/>
        <w:rPr>
          <w:rFonts w:hint="eastAsia" w:ascii="楷体_GB2312" w:hAnsi="楷体_GB2312" w:eastAsia="楷体_GB2312" w:cs="楷体_GB2312"/>
          <w:color w:val="auto"/>
          <w:sz w:val="24"/>
          <w:szCs w:val="24"/>
          <w:highlight w:val="none"/>
        </w:rPr>
      </w:pPr>
      <w:r>
        <w:rPr>
          <w:rFonts w:hint="eastAsia" w:ascii="楷体" w:hAnsi="楷体" w:eastAsia="楷体" w:cs="楷体"/>
          <w:b/>
          <w:bCs/>
          <w:color w:val="auto"/>
          <w:sz w:val="32"/>
          <w:szCs w:val="32"/>
          <w:highlight w:val="none"/>
        </w:rPr>
        <w:t>公开询价函</w:t>
      </w:r>
      <w:r>
        <w:rPr>
          <w:rFonts w:hint="eastAsia" w:ascii="楷体_GB2312" w:hAnsi="楷体_GB2312" w:eastAsia="楷体_GB2312" w:cs="楷体_GB2312"/>
          <w:color w:val="auto"/>
          <w:sz w:val="24"/>
          <w:szCs w:val="24"/>
          <w:highlight w:val="none"/>
        </w:rPr>
        <w:t xml:space="preserve">                  </w:t>
      </w:r>
    </w:p>
    <w:tbl>
      <w:tblPr>
        <w:tblStyle w:val="20"/>
        <w:tblW w:w="85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338"/>
        <w:gridCol w:w="5366"/>
      </w:tblGrid>
      <w:tr w14:paraId="2D4C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60" w:type="dxa"/>
            <w:gridSpan w:val="3"/>
            <w:tcBorders>
              <w:top w:val="single" w:color="auto" w:sz="8" w:space="0"/>
            </w:tcBorders>
            <w:vAlign w:val="center"/>
          </w:tcPr>
          <w:p w14:paraId="39FB210D">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u w:val="single"/>
                <w:lang w:val="en-US" w:eastAsia="zh-CN"/>
              </w:rPr>
              <w:t>货物运输保险服务</w:t>
            </w:r>
            <w:r>
              <w:rPr>
                <w:rFonts w:hint="eastAsia" w:ascii="楷体" w:hAnsi="楷体" w:eastAsia="楷体" w:cs="楷体"/>
                <w:color w:val="auto"/>
                <w:sz w:val="24"/>
                <w:szCs w:val="24"/>
                <w:highlight w:val="none"/>
                <w:u w:val="none"/>
                <w:lang w:val="en-US" w:eastAsia="zh-CN"/>
              </w:rPr>
              <w:t>,</w:t>
            </w:r>
            <w:r>
              <w:rPr>
                <w:rFonts w:hint="eastAsia" w:ascii="楷体" w:hAnsi="楷体" w:eastAsia="楷体" w:cs="楷体"/>
                <w:color w:val="auto"/>
                <w:sz w:val="24"/>
                <w:szCs w:val="24"/>
                <w:highlight w:val="none"/>
              </w:rPr>
              <w:t>根据需要，拟按照</w:t>
            </w:r>
            <w:r>
              <w:rPr>
                <w:rFonts w:hint="eastAsia" w:ascii="楷体" w:hAnsi="楷体" w:eastAsia="楷体" w:cs="楷体"/>
                <w:color w:val="auto"/>
                <w:sz w:val="24"/>
                <w:szCs w:val="24"/>
                <w:highlight w:val="none"/>
                <w:u w:val="single"/>
              </w:rPr>
              <w:t>公开询价</w:t>
            </w:r>
            <w:r>
              <w:rPr>
                <w:rFonts w:hint="eastAsia" w:ascii="楷体" w:hAnsi="楷体" w:eastAsia="楷体" w:cs="楷体"/>
                <w:color w:val="auto"/>
                <w:sz w:val="24"/>
                <w:szCs w:val="24"/>
                <w:highlight w:val="none"/>
              </w:rPr>
              <w:t>方式进行采购，具体采购事项如下：</w:t>
            </w:r>
          </w:p>
        </w:tc>
      </w:tr>
      <w:tr w14:paraId="7BCE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6" w:type="dxa"/>
            <w:vAlign w:val="center"/>
          </w:tcPr>
          <w:p w14:paraId="71F8FD3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338" w:type="dxa"/>
            <w:vAlign w:val="center"/>
          </w:tcPr>
          <w:p w14:paraId="7B6C4E72">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366" w:type="dxa"/>
            <w:vAlign w:val="center"/>
          </w:tcPr>
          <w:p w14:paraId="6B8E88E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内容</w:t>
            </w:r>
          </w:p>
        </w:tc>
      </w:tr>
      <w:tr w14:paraId="7BB7F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6" w:type="dxa"/>
            <w:vAlign w:val="center"/>
          </w:tcPr>
          <w:p w14:paraId="6CAE8BC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2338" w:type="dxa"/>
            <w:vAlign w:val="center"/>
          </w:tcPr>
          <w:p w14:paraId="4D7F831C">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公开询价单位</w:t>
            </w:r>
          </w:p>
        </w:tc>
        <w:tc>
          <w:tcPr>
            <w:tcW w:w="5366" w:type="dxa"/>
            <w:vAlign w:val="center"/>
          </w:tcPr>
          <w:p w14:paraId="09445CC9">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海南洋浦陆海能源发展有限公司</w:t>
            </w:r>
          </w:p>
        </w:tc>
      </w:tr>
      <w:tr w14:paraId="539C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56" w:type="dxa"/>
            <w:vAlign w:val="center"/>
          </w:tcPr>
          <w:p w14:paraId="537E5D8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2338" w:type="dxa"/>
            <w:vAlign w:val="center"/>
          </w:tcPr>
          <w:p w14:paraId="3614BC0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w:t>
            </w:r>
            <w:r>
              <w:rPr>
                <w:rFonts w:hint="eastAsia" w:ascii="楷体" w:hAnsi="楷体" w:eastAsia="楷体" w:cs="楷体"/>
                <w:color w:val="auto"/>
                <w:sz w:val="24"/>
                <w:szCs w:val="24"/>
                <w:highlight w:val="none"/>
                <w:lang w:val="en-US" w:eastAsia="zh-CN"/>
              </w:rPr>
              <w:t>主要</w:t>
            </w:r>
            <w:r>
              <w:rPr>
                <w:rFonts w:hint="eastAsia" w:ascii="楷体" w:hAnsi="楷体" w:eastAsia="楷体" w:cs="楷体"/>
                <w:color w:val="auto"/>
                <w:sz w:val="24"/>
                <w:szCs w:val="24"/>
                <w:highlight w:val="none"/>
              </w:rPr>
              <w:t>内容</w:t>
            </w:r>
          </w:p>
        </w:tc>
        <w:tc>
          <w:tcPr>
            <w:tcW w:w="5366" w:type="dxa"/>
            <w:vAlign w:val="center"/>
          </w:tcPr>
          <w:p w14:paraId="3E401951">
            <w:pPr>
              <w:keepNext w:val="0"/>
              <w:keepLines w:val="0"/>
              <w:pageBreakBefore w:val="0"/>
              <w:widowControl w:val="0"/>
              <w:kinsoku/>
              <w:wordWrap/>
              <w:overflowPunct/>
              <w:topLinePunct w:val="0"/>
              <w:autoSpaceDE/>
              <w:autoSpaceDN/>
              <w:bidi w:val="0"/>
              <w:adjustRightInd/>
              <w:snapToGrid/>
              <w:spacing w:line="360" w:lineRule="exact"/>
              <w:ind w:left="720" w:hanging="720" w:hangingChars="3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服务内容</w:t>
            </w:r>
            <w:r>
              <w:rPr>
                <w:rFonts w:hint="eastAsia" w:ascii="楷体" w:hAnsi="楷体" w:eastAsia="楷体" w:cs="楷体"/>
                <w:color w:val="auto"/>
                <w:sz w:val="24"/>
                <w:szCs w:val="24"/>
                <w:highlight w:val="none"/>
              </w:rPr>
              <w:t>（详见报价</w:t>
            </w:r>
            <w:r>
              <w:rPr>
                <w:rFonts w:hint="eastAsia" w:ascii="楷体" w:hAnsi="楷体" w:eastAsia="楷体" w:cs="楷体"/>
                <w:color w:val="auto"/>
                <w:sz w:val="24"/>
                <w:szCs w:val="24"/>
                <w:highlight w:val="none"/>
                <w:lang w:val="en-US" w:eastAsia="zh-CN"/>
              </w:rPr>
              <w:t>表</w:t>
            </w:r>
            <w:r>
              <w:rPr>
                <w:rFonts w:hint="eastAsia" w:ascii="楷体" w:hAnsi="楷体" w:eastAsia="楷体" w:cs="楷体"/>
                <w:color w:val="auto"/>
                <w:sz w:val="24"/>
                <w:szCs w:val="24"/>
                <w:highlight w:val="none"/>
              </w:rPr>
              <w:t>）；</w:t>
            </w:r>
          </w:p>
          <w:p w14:paraId="123C23EF">
            <w:pPr>
              <w:keepNext w:val="0"/>
              <w:keepLines w:val="0"/>
              <w:pageBreakBefore w:val="0"/>
              <w:widowControl w:val="0"/>
              <w:kinsoku/>
              <w:wordWrap/>
              <w:overflowPunct/>
              <w:topLinePunct w:val="0"/>
              <w:autoSpaceDE/>
              <w:autoSpaceDN/>
              <w:bidi w:val="0"/>
              <w:adjustRightInd/>
              <w:snapToGrid/>
              <w:spacing w:line="360" w:lineRule="exact"/>
              <w:ind w:left="720" w:hanging="720" w:hangingChars="3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rPr>
              <w:t>标准及</w:t>
            </w:r>
            <w:r>
              <w:rPr>
                <w:rFonts w:hint="eastAsia" w:ascii="楷体" w:hAnsi="楷体" w:eastAsia="楷体" w:cs="楷体"/>
                <w:color w:val="auto"/>
                <w:sz w:val="24"/>
                <w:szCs w:val="24"/>
                <w:highlight w:val="none"/>
                <w:lang w:val="en-US" w:eastAsia="zh-CN"/>
              </w:rPr>
              <w:t>相关</w:t>
            </w:r>
            <w:r>
              <w:rPr>
                <w:rFonts w:hint="eastAsia" w:ascii="楷体" w:hAnsi="楷体" w:eastAsia="楷体" w:cs="楷体"/>
                <w:color w:val="auto"/>
                <w:sz w:val="24"/>
                <w:szCs w:val="24"/>
                <w:highlight w:val="none"/>
              </w:rPr>
              <w:t>要求等（详见公开询价</w:t>
            </w:r>
            <w:r>
              <w:rPr>
                <w:rFonts w:hint="eastAsia" w:ascii="楷体" w:hAnsi="楷体" w:eastAsia="楷体" w:cs="楷体"/>
                <w:color w:val="auto"/>
                <w:sz w:val="24"/>
                <w:szCs w:val="24"/>
                <w:highlight w:val="none"/>
                <w:lang w:val="en-US" w:eastAsia="zh-CN"/>
              </w:rPr>
              <w:t>须知</w:t>
            </w:r>
            <w:r>
              <w:rPr>
                <w:rFonts w:hint="eastAsia" w:ascii="楷体" w:hAnsi="楷体" w:eastAsia="楷体" w:cs="楷体"/>
                <w:color w:val="auto"/>
                <w:sz w:val="24"/>
                <w:szCs w:val="24"/>
                <w:highlight w:val="none"/>
              </w:rPr>
              <w:t>）；</w:t>
            </w:r>
          </w:p>
          <w:p w14:paraId="41F428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3.公开询价报价文件获取方式：在网页附件处下载电子版文件</w:t>
            </w:r>
            <w:r>
              <w:rPr>
                <w:rFonts w:hint="eastAsia" w:ascii="楷体" w:hAnsi="楷体" w:eastAsia="楷体" w:cs="楷体"/>
                <w:color w:val="auto"/>
                <w:sz w:val="24"/>
                <w:szCs w:val="24"/>
                <w:highlight w:val="none"/>
                <w:lang w:eastAsia="zh-CN"/>
              </w:rPr>
              <w:t>。</w:t>
            </w:r>
          </w:p>
        </w:tc>
      </w:tr>
      <w:tr w14:paraId="60233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856" w:type="dxa"/>
            <w:vAlign w:val="center"/>
          </w:tcPr>
          <w:p w14:paraId="552FD5F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2338" w:type="dxa"/>
            <w:vAlign w:val="center"/>
          </w:tcPr>
          <w:p w14:paraId="03A4263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开始时间</w:t>
            </w:r>
          </w:p>
        </w:tc>
        <w:tc>
          <w:tcPr>
            <w:tcW w:w="5366" w:type="dxa"/>
            <w:vAlign w:val="center"/>
          </w:tcPr>
          <w:p w14:paraId="1660904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日</w:t>
            </w:r>
          </w:p>
        </w:tc>
      </w:tr>
      <w:tr w14:paraId="47A9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0" w:hRule="exact"/>
        </w:trPr>
        <w:tc>
          <w:tcPr>
            <w:tcW w:w="856" w:type="dxa"/>
            <w:vAlign w:val="center"/>
          </w:tcPr>
          <w:p w14:paraId="27093BC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2338" w:type="dxa"/>
            <w:vAlign w:val="center"/>
          </w:tcPr>
          <w:p w14:paraId="28349194">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报价</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rPr>
              <w:t>递交时间地点</w:t>
            </w:r>
          </w:p>
        </w:tc>
        <w:tc>
          <w:tcPr>
            <w:tcW w:w="5366" w:type="dxa"/>
            <w:vAlign w:val="center"/>
          </w:tcPr>
          <w:p w14:paraId="0FF3902C">
            <w:pPr>
              <w:spacing w:line="360" w:lineRule="atLeast"/>
              <w:jc w:val="lef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截至202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10</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val="en-US" w:eastAsia="zh-CN"/>
              </w:rPr>
              <w:t>上午10：00将纸质文件密封递交至洋浦大厦3楼311室或</w:t>
            </w:r>
            <w:r>
              <w:rPr>
                <w:rFonts w:hint="eastAsia" w:ascii="楷体" w:hAnsi="楷体" w:eastAsia="楷体" w:cs="楷体"/>
                <w:color w:val="auto"/>
                <w:sz w:val="24"/>
                <w:szCs w:val="24"/>
                <w:highlight w:val="none"/>
              </w:rPr>
              <w:t>电子</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PDF版</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发送至指定电子邮箱luhaimygs@hnyplh.com。</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报价人以邮件形式递交报价文件，邮件名应命名为货物运输保险服务报价文件-报价人名称</w:t>
            </w:r>
            <w:r>
              <w:rPr>
                <w:rFonts w:hint="eastAsia" w:ascii="楷体" w:hAnsi="楷体" w:eastAsia="楷体" w:cs="楷体"/>
                <w:color w:val="auto"/>
                <w:sz w:val="24"/>
                <w:szCs w:val="24"/>
                <w:highlight w:val="none"/>
                <w:lang w:eastAsia="zh-CN"/>
              </w:rPr>
              <w:t>）</w:t>
            </w:r>
          </w:p>
        </w:tc>
      </w:tr>
      <w:tr w14:paraId="545C5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856" w:type="dxa"/>
            <w:vAlign w:val="center"/>
          </w:tcPr>
          <w:p w14:paraId="509C0F1B">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2338" w:type="dxa"/>
            <w:vAlign w:val="center"/>
          </w:tcPr>
          <w:p w14:paraId="14AB605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366" w:type="dxa"/>
            <w:vAlign w:val="center"/>
          </w:tcPr>
          <w:p w14:paraId="0CCEB81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胡工</w:t>
            </w:r>
            <w:r>
              <w:rPr>
                <w:rFonts w:hint="eastAsia" w:ascii="楷体" w:hAnsi="楷体" w:eastAsia="楷体" w:cs="楷体"/>
                <w:color w:val="auto"/>
                <w:sz w:val="24"/>
                <w:szCs w:val="24"/>
                <w:highlight w:val="none"/>
              </w:rPr>
              <w:t>/0898-28810376</w:t>
            </w:r>
          </w:p>
        </w:tc>
      </w:tr>
      <w:tr w14:paraId="6DBA8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3" w:hRule="exact"/>
        </w:trPr>
        <w:tc>
          <w:tcPr>
            <w:tcW w:w="856" w:type="dxa"/>
            <w:vAlign w:val="center"/>
          </w:tcPr>
          <w:p w14:paraId="5A896E1D">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p>
        </w:tc>
        <w:tc>
          <w:tcPr>
            <w:tcW w:w="2338" w:type="dxa"/>
            <w:vAlign w:val="center"/>
          </w:tcPr>
          <w:p w14:paraId="6C13DE2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评分方法</w:t>
            </w:r>
          </w:p>
        </w:tc>
        <w:tc>
          <w:tcPr>
            <w:tcW w:w="5366" w:type="dxa"/>
            <w:vAlign w:val="center"/>
          </w:tcPr>
          <w:p w14:paraId="1CF4B019">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综合评审法：</w:t>
            </w:r>
          </w:p>
          <w:p w14:paraId="1E014056">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B337FD9">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符合第四章报价文件（格式）要求。</w:t>
            </w:r>
          </w:p>
          <w:p w14:paraId="294CE0BF">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（2）综合评审：通过符合性审查的报价单位，进入综合评审。按照报价单位的</w:t>
            </w:r>
            <w:r>
              <w:rPr>
                <w:rFonts w:hint="eastAsia" w:ascii="楷体" w:hAnsi="楷体" w:eastAsia="楷体" w:cs="楷体"/>
                <w:b/>
                <w:bCs/>
                <w:color w:val="auto"/>
                <w:sz w:val="24"/>
                <w:szCs w:val="24"/>
                <w:highlight w:val="none"/>
                <w:lang w:val="en-US" w:eastAsia="zh-CN"/>
              </w:rPr>
              <w:t>综合得分</w:t>
            </w:r>
            <w:r>
              <w:rPr>
                <w:rFonts w:hint="eastAsia" w:ascii="楷体" w:hAnsi="楷体" w:eastAsia="楷体" w:cs="楷体"/>
                <w:color w:val="auto"/>
                <w:sz w:val="24"/>
                <w:szCs w:val="24"/>
                <w:highlight w:val="none"/>
                <w:lang w:val="en-US" w:eastAsia="zh-CN"/>
              </w:rPr>
              <w:t>由高到低确定候选人，综合得分=</w:t>
            </w:r>
            <w:r>
              <w:rPr>
                <w:rFonts w:hint="default" w:ascii="楷体" w:hAnsi="楷体" w:eastAsia="楷体" w:cs="楷体"/>
                <w:color w:val="auto"/>
                <w:sz w:val="24"/>
                <w:szCs w:val="24"/>
                <w:highlight w:val="none"/>
                <w:lang w:val="en-US" w:eastAsia="zh-CN"/>
              </w:rPr>
              <w:t>报价得分</w:t>
            </w:r>
            <w:r>
              <w:rPr>
                <w:rFonts w:hint="eastAsia" w:ascii="楷体" w:hAnsi="楷体" w:eastAsia="楷体" w:cs="楷体"/>
                <w:color w:val="auto"/>
                <w:sz w:val="24"/>
                <w:szCs w:val="24"/>
                <w:highlight w:val="none"/>
                <w:lang w:val="en-US" w:eastAsia="zh-CN"/>
              </w:rPr>
              <w:t>+方案得分。</w:t>
            </w:r>
          </w:p>
          <w:p w14:paraId="7603A1CC">
            <w:pPr>
              <w:spacing w:line="360" w:lineRule="atLeast"/>
              <w:jc w:val="center"/>
              <w:rPr>
                <w:rFonts w:hint="eastAsia" w:ascii="楷体" w:hAnsi="楷体" w:eastAsia="楷体" w:cs="楷体"/>
                <w:color w:val="auto"/>
                <w:sz w:val="24"/>
                <w:szCs w:val="24"/>
                <w:highlight w:val="none"/>
              </w:rPr>
            </w:pPr>
          </w:p>
        </w:tc>
      </w:tr>
      <w:tr w14:paraId="50B09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56" w:type="dxa"/>
            <w:vAlign w:val="center"/>
          </w:tcPr>
          <w:p w14:paraId="2EB784CB">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338" w:type="dxa"/>
            <w:vAlign w:val="center"/>
          </w:tcPr>
          <w:p w14:paraId="3BD4A87E">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控制费率</w:t>
            </w:r>
          </w:p>
        </w:tc>
        <w:tc>
          <w:tcPr>
            <w:tcW w:w="5366" w:type="dxa"/>
            <w:vAlign w:val="center"/>
          </w:tcPr>
          <w:p w14:paraId="0B160ACD">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0.02%，超出控制费率的报价无效</w:t>
            </w:r>
          </w:p>
        </w:tc>
      </w:tr>
      <w:tr w14:paraId="14836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856" w:type="dxa"/>
            <w:vAlign w:val="center"/>
          </w:tcPr>
          <w:p w14:paraId="57639C3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338" w:type="dxa"/>
            <w:vAlign w:val="center"/>
          </w:tcPr>
          <w:p w14:paraId="5B741594">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廉政监督电话</w:t>
            </w:r>
          </w:p>
        </w:tc>
        <w:tc>
          <w:tcPr>
            <w:tcW w:w="5366" w:type="dxa"/>
            <w:vAlign w:val="center"/>
          </w:tcPr>
          <w:p w14:paraId="4E1CEDF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0898-28810186</w:t>
            </w:r>
          </w:p>
        </w:tc>
      </w:tr>
      <w:tr w14:paraId="40B96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56" w:type="dxa"/>
            <w:vAlign w:val="center"/>
          </w:tcPr>
          <w:p w14:paraId="16A0921F">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338" w:type="dxa"/>
            <w:vAlign w:val="center"/>
          </w:tcPr>
          <w:p w14:paraId="37D1BEF2">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服务期限</w:t>
            </w:r>
          </w:p>
        </w:tc>
        <w:tc>
          <w:tcPr>
            <w:tcW w:w="5366" w:type="dxa"/>
            <w:vAlign w:val="center"/>
          </w:tcPr>
          <w:p w14:paraId="0E8F8F5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1年</w:t>
            </w:r>
          </w:p>
        </w:tc>
      </w:tr>
      <w:tr w14:paraId="7ADF0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1" w:hRule="exact"/>
        </w:trPr>
        <w:tc>
          <w:tcPr>
            <w:tcW w:w="856" w:type="dxa"/>
            <w:vAlign w:val="center"/>
          </w:tcPr>
          <w:p w14:paraId="5C50695B">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338" w:type="dxa"/>
            <w:vAlign w:val="center"/>
          </w:tcPr>
          <w:p w14:paraId="6BC0346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其他要求</w:t>
            </w:r>
          </w:p>
        </w:tc>
        <w:tc>
          <w:tcPr>
            <w:tcW w:w="5366" w:type="dxa"/>
            <w:vAlign w:val="center"/>
          </w:tcPr>
          <w:p w14:paraId="223F9BD9">
            <w:pPr>
              <w:spacing w:line="360" w:lineRule="atLeast"/>
              <w:jc w:val="left"/>
              <w:rPr>
                <w:rFonts w:hint="eastAsia" w:ascii="楷体" w:hAnsi="楷体" w:eastAsia="楷体" w:cs="楷体"/>
                <w:color w:val="auto"/>
                <w:sz w:val="24"/>
                <w:szCs w:val="24"/>
                <w:highlight w:val="none"/>
              </w:rPr>
            </w:pPr>
            <w:r>
              <w:rPr>
                <w:rFonts w:ascii="楷体" w:hAnsi="楷体" w:eastAsia="楷体" w:cs="楷体"/>
                <w:color w:val="auto"/>
                <w:sz w:val="24"/>
                <w:szCs w:val="24"/>
                <w:highlight w:val="none"/>
              </w:rPr>
              <w:t>报价人必须保证响应文件所提供的全部资料真实可靠，并接受采购人对其中任何资料在合同最终授予前进一步审查的要求，如若存在报价人利用弄虚作假等不当手段谋取成交的，一经查实，采购人有权予以否决，并保留进一步追究其责任的权利。</w:t>
            </w:r>
          </w:p>
        </w:tc>
      </w:tr>
    </w:tbl>
    <w:p w14:paraId="587E3920">
      <w:pPr>
        <w:rPr>
          <w:rFonts w:hint="eastAsia" w:ascii="楷体" w:hAnsi="楷体" w:eastAsia="楷体" w:cs="楷体"/>
          <w:color w:val="auto"/>
          <w:sz w:val="32"/>
          <w:szCs w:val="32"/>
          <w:highlight w:val="none"/>
          <w:lang w:val="en-US" w:eastAsia="zh-CN"/>
        </w:rPr>
      </w:pPr>
    </w:p>
    <w:p w14:paraId="10A4D90A">
      <w:pPr>
        <w:pStyle w:val="2"/>
        <w:numPr>
          <w:ilvl w:val="0"/>
          <w:numId w:val="1"/>
        </w:numPr>
        <w:spacing w:before="0" w:line="240" w:lineRule="auto"/>
        <w:ind w:left="765" w:leftChars="0" w:hanging="765" w:firstLineChars="0"/>
        <w:jc w:val="cente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报价人须知</w:t>
      </w:r>
    </w:p>
    <w:p w14:paraId="21D2AEE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692940"/>
      <w:bookmarkStart w:id="3" w:name="_Toc343700738"/>
      <w:r>
        <w:rPr>
          <w:rFonts w:hint="eastAsia" w:ascii="楷体" w:hAnsi="楷体" w:eastAsia="楷体" w:cs="楷体"/>
          <w:color w:val="auto"/>
          <w:sz w:val="24"/>
          <w:szCs w:val="24"/>
          <w:highlight w:val="none"/>
        </w:rPr>
        <w:t>一、总则</w:t>
      </w:r>
      <w:bookmarkEnd w:id="2"/>
      <w:bookmarkEnd w:id="3"/>
    </w:p>
    <w:p w14:paraId="0B3EA210">
      <w:pPr>
        <w:spacing w:line="400" w:lineRule="exact"/>
        <w:rPr>
          <w:rFonts w:hint="eastAsia" w:ascii="楷体" w:hAnsi="楷体" w:eastAsia="楷体" w:cs="楷体"/>
          <w:bCs/>
          <w:color w:val="auto"/>
          <w:sz w:val="24"/>
          <w:szCs w:val="24"/>
          <w:highlight w:val="none"/>
        </w:rPr>
      </w:pPr>
      <w:bookmarkStart w:id="4" w:name="_Toc343692941"/>
      <w:bookmarkStart w:id="5" w:name="_Toc343700739"/>
      <w:r>
        <w:rPr>
          <w:rFonts w:hint="eastAsia" w:ascii="楷体" w:hAnsi="楷体" w:eastAsia="楷体" w:cs="楷体"/>
          <w:bCs/>
          <w:color w:val="auto"/>
          <w:sz w:val="24"/>
          <w:szCs w:val="24"/>
          <w:highlight w:val="none"/>
        </w:rPr>
        <w:t>(一)原则</w:t>
      </w:r>
    </w:p>
    <w:p w14:paraId="7CDBFF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坚持公开、公正、公平和诚实信用的原则。坚持质量优先，价格合理，科学评估，规范运作。</w:t>
      </w:r>
    </w:p>
    <w:p w14:paraId="1EDD1AD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(二）项目简介</w:t>
      </w:r>
    </w:p>
    <w:p w14:paraId="235C62A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1、项目名称：</w:t>
      </w:r>
      <w:r>
        <w:rPr>
          <w:rFonts w:hint="eastAsia" w:ascii="楷体" w:hAnsi="楷体" w:eastAsia="楷体" w:cs="楷体"/>
          <w:bCs/>
          <w:color w:val="auto"/>
          <w:sz w:val="24"/>
          <w:szCs w:val="24"/>
          <w:highlight w:val="none"/>
          <w:lang w:val="en-US" w:eastAsia="zh-CN"/>
        </w:rPr>
        <w:t>货物运输保险服务</w:t>
      </w:r>
      <w:r>
        <w:rPr>
          <w:rFonts w:hint="eastAsia" w:ascii="楷体" w:hAnsi="楷体" w:eastAsia="楷体" w:cs="楷体"/>
          <w:bCs/>
          <w:color w:val="auto"/>
          <w:sz w:val="24"/>
          <w:szCs w:val="24"/>
          <w:highlight w:val="none"/>
        </w:rPr>
        <w:t xml:space="preserve">   </w:t>
      </w:r>
    </w:p>
    <w:p w14:paraId="2A40AC3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采购人（投保人）</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eastAsia="zh-CN"/>
        </w:rPr>
        <w:t>海南洋浦陆海能源发展有限公司</w:t>
      </w:r>
    </w:p>
    <w:p w14:paraId="29B9695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3、委托事项：采购人（投保人）委托成交人（承保人）为其提供货物运输保险服务，被保险人为实际货主。</w:t>
      </w:r>
    </w:p>
    <w:p w14:paraId="7E4D05D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、服务期：</w:t>
      </w:r>
      <w:r>
        <w:rPr>
          <w:rFonts w:hint="eastAsia" w:ascii="楷体" w:hAnsi="楷体" w:eastAsia="楷体" w:cs="楷体"/>
          <w:bCs/>
          <w:color w:val="auto"/>
          <w:sz w:val="24"/>
          <w:szCs w:val="24"/>
          <w:highlight w:val="none"/>
          <w:lang w:val="en-US" w:eastAsia="zh-CN"/>
        </w:rPr>
        <w:t>1年</w:t>
      </w:r>
    </w:p>
    <w:p w14:paraId="6AA5B1E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 供应商参与报价条件</w:t>
      </w:r>
    </w:p>
    <w:p w14:paraId="71A791F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1、须为中华人民共和国国内的独立民事主体；经营范围涵盖本项目范围，具备有效的营业执照，具有独立承担民事责任能力，具有独立订立合同的权利； （提供营业执照副本加盖公章）</w:t>
      </w:r>
    </w:p>
    <w:p w14:paraId="449855E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要求具备</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经营保险业务许可证</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及</w:t>
      </w:r>
      <w:r>
        <w:rPr>
          <w:rFonts w:hint="eastAsia" w:ascii="楷体" w:hAnsi="楷体" w:eastAsia="楷体" w:cs="楷体"/>
          <w:bCs/>
          <w:color w:val="auto"/>
          <w:sz w:val="24"/>
          <w:szCs w:val="24"/>
          <w:highlight w:val="none"/>
        </w:rPr>
        <w:t>国家有关部门、行业要求必须取得的相关认证；在有关部门和行业的监督检查中没有不良记录；与公司没有不良合作记录；（提供相关证书复印件及加盖公章的承诺函）</w:t>
      </w:r>
    </w:p>
    <w:p w14:paraId="232535C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3、具备良好的商业信誉和专业技术能力；（提供加盖公章的承诺函）</w:t>
      </w:r>
    </w:p>
    <w:p w14:paraId="0CA52F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未被责令停业，暂扣或者吊销执照或许可证，或吊销资质证书；（提供加盖公章的承诺函）；</w:t>
      </w:r>
    </w:p>
    <w:p w14:paraId="1CBEC35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不存在进入清算程序，或被宣告破产，或其他丧失履约能力的情形；（提供加盖公章的承诺函）；</w:t>
      </w:r>
    </w:p>
    <w:p w14:paraId="470B43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在近三年内报价人或其法定代表人、拟委任的项目负责人未有行贿犯罪行为的。（提供加盖公章的承诺函）。</w:t>
      </w:r>
    </w:p>
    <w:p w14:paraId="08AAD83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、在近三年内未有骗取中标或严重违约或重大服务质量问题的</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在经营活动中没有重大违法记录，未被工商行政管理机关在全国企业信用信息公示系统（http://www.gsxt.gov.cn）中列入严重违法失信企业名单；未被列入“信用中国”网站（http://www.creditchina.gov.cn/）失信被执行人名单。（提供查询截图加盖公章）</w:t>
      </w:r>
    </w:p>
    <w:p w14:paraId="050BB0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8</w:t>
      </w:r>
      <w:r>
        <w:rPr>
          <w:rFonts w:hint="eastAsia" w:ascii="楷体" w:hAnsi="楷体" w:eastAsia="楷体" w:cs="楷体"/>
          <w:bCs/>
          <w:color w:val="auto"/>
          <w:sz w:val="24"/>
          <w:szCs w:val="24"/>
          <w:highlight w:val="none"/>
        </w:rPr>
        <w:t>、其他要求：</w:t>
      </w:r>
    </w:p>
    <w:p w14:paraId="2C84BD8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（1）报价为一次性报价即固定价，结算不调整，包括但不限于</w:t>
      </w:r>
      <w:r>
        <w:rPr>
          <w:rFonts w:hint="eastAsia" w:ascii="楷体" w:hAnsi="楷体" w:eastAsia="楷体" w:cs="楷体"/>
          <w:color w:val="auto"/>
          <w:sz w:val="24"/>
          <w:szCs w:val="24"/>
          <w:highlight w:val="none"/>
        </w:rPr>
        <w:t>供应商出售该</w:t>
      </w:r>
      <w:r>
        <w:rPr>
          <w:rFonts w:hint="eastAsia" w:ascii="楷体" w:hAnsi="楷体" w:eastAsia="楷体" w:cs="楷体"/>
          <w:color w:val="auto"/>
          <w:sz w:val="24"/>
          <w:szCs w:val="24"/>
          <w:highlight w:val="none"/>
          <w:lang w:eastAsia="zh-CN"/>
        </w:rPr>
        <w:t>服务</w:t>
      </w:r>
      <w:r>
        <w:rPr>
          <w:rFonts w:hint="eastAsia" w:ascii="楷体" w:hAnsi="楷体" w:eastAsia="楷体" w:cs="楷体"/>
          <w:color w:val="auto"/>
          <w:sz w:val="24"/>
          <w:szCs w:val="24"/>
          <w:highlight w:val="none"/>
        </w:rPr>
        <w:t>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49C1B65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报价人要求具备充足的偿付能力（要求成交人核心偿付能力≥150%，采购人有权对第一成交候选人的核心偿付能力进行核查，若不符合要求，则取消第一成交候选人的成交资格）。</w:t>
      </w:r>
    </w:p>
    <w:p w14:paraId="2A595EC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（3）为保证保险服务的时效性，投标人需为海南省内的公司或在海南省内具有办事处或分公司。</w:t>
      </w:r>
    </w:p>
    <w:p w14:paraId="4ABF35E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9</w:t>
      </w:r>
      <w:r>
        <w:rPr>
          <w:rFonts w:hint="eastAsia" w:ascii="楷体" w:hAnsi="楷体" w:eastAsia="楷体" w:cs="楷体"/>
          <w:bCs/>
          <w:color w:val="auto"/>
          <w:sz w:val="24"/>
          <w:szCs w:val="24"/>
          <w:highlight w:val="none"/>
        </w:rPr>
        <w:t>、是否接受联合体：否</w:t>
      </w:r>
    </w:p>
    <w:p w14:paraId="248387C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(四)合同授予</w:t>
      </w:r>
    </w:p>
    <w:p w14:paraId="64FBD0B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ru-RU"/>
        </w:rPr>
      </w:pPr>
      <w:r>
        <w:rPr>
          <w:rFonts w:hint="eastAsia" w:ascii="楷体" w:hAnsi="楷体" w:eastAsia="楷体" w:cs="楷体"/>
          <w:bCs/>
          <w:color w:val="auto"/>
          <w:sz w:val="24"/>
          <w:szCs w:val="24"/>
          <w:highlight w:val="none"/>
        </w:rPr>
        <w:t>1．成交候选人履约能力核查：</w:t>
      </w:r>
      <w:r>
        <w:rPr>
          <w:rFonts w:hint="eastAsia" w:ascii="楷体" w:hAnsi="楷体" w:eastAsia="楷体" w:cs="楷体"/>
          <w:bCs/>
          <w:color w:val="auto"/>
          <w:sz w:val="24"/>
          <w:szCs w:val="24"/>
          <w:highlight w:val="none"/>
          <w:lang w:val="ru-RU"/>
        </w:rPr>
        <w:t>采购人可对成交候选</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的相关证明材料原件进行核验或组织现场考察，以确认成交候选</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的生产经营、财务等实际状况与响应文件是否一致及是否存在其他可能影响供应商履约能力的情况。核查结果将作为采购人选择确定成交</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的依据之一。</w:t>
      </w:r>
    </w:p>
    <w:p w14:paraId="2B8352B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2、发出成交通知书：公开询价结束后，向成交企业发放《成交通知书》，成交企业凭《成交通知书》按照报价书价格签定具体采购合同。</w:t>
      </w:r>
    </w:p>
    <w:p w14:paraId="680882C7">
      <w:pPr>
        <w:pStyle w:val="47"/>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签订合同：采购人和成交人应当在成交通知书规定的期限内，根据采购文件和成交人的响应文件订立书面合同。成交人无正当理由拒绝签订合同，在签订合同时向采购人提出附加条件，采购人取消其成交资格；给采购人造成的损失的，成交人还应当对损失部分予以赔偿。</w:t>
      </w:r>
    </w:p>
    <w:p w14:paraId="298DFFC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合同文本采用使用公开询价单位提供的合同文本。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成交人资格，我司与备选单位签订合同。</w:t>
      </w:r>
    </w:p>
    <w:p w14:paraId="1E125AA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8FFE5D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591F66A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28A01D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5E0EF2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4、报价文件（格式）</w:t>
      </w:r>
    </w:p>
    <w:p w14:paraId="3744AF5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08D25D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single"/>
        </w:rPr>
        <w:t>详见报价</w:t>
      </w:r>
      <w:r>
        <w:rPr>
          <w:rFonts w:hint="eastAsia" w:ascii="楷体" w:hAnsi="楷体" w:eastAsia="楷体" w:cs="楷体"/>
          <w:bCs/>
          <w:color w:val="auto"/>
          <w:sz w:val="24"/>
          <w:szCs w:val="24"/>
          <w:highlight w:val="none"/>
          <w:u w:val="single"/>
          <w:lang w:val="en-US" w:eastAsia="zh-CN"/>
        </w:rPr>
        <w:t>文件</w:t>
      </w:r>
      <w:r>
        <w:rPr>
          <w:rFonts w:hint="eastAsia" w:ascii="楷体" w:hAnsi="楷体" w:eastAsia="楷体" w:cs="楷体"/>
          <w:bCs/>
          <w:color w:val="auto"/>
          <w:sz w:val="24"/>
          <w:szCs w:val="24"/>
          <w:highlight w:val="none"/>
          <w:u w:val="single"/>
        </w:rPr>
        <w:t>。</w:t>
      </w:r>
    </w:p>
    <w:p w14:paraId="7B14F5CB">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2、承包方式：报价为一次性报价即固定价，结算不调整，包括但不限于</w:t>
      </w:r>
      <w:r>
        <w:rPr>
          <w:rFonts w:hint="eastAsia" w:ascii="楷体" w:hAnsi="楷体" w:eastAsia="楷体" w:cs="楷体"/>
          <w:color w:val="auto"/>
          <w:sz w:val="24"/>
          <w:szCs w:val="24"/>
          <w:highlight w:val="none"/>
        </w:rPr>
        <w:t>供应商出售该</w:t>
      </w:r>
      <w:r>
        <w:rPr>
          <w:rFonts w:hint="eastAsia" w:ascii="楷体" w:hAnsi="楷体" w:eastAsia="楷体" w:cs="楷体"/>
          <w:color w:val="auto"/>
          <w:sz w:val="24"/>
          <w:szCs w:val="24"/>
          <w:highlight w:val="none"/>
          <w:lang w:eastAsia="zh-CN"/>
        </w:rPr>
        <w:t>服务</w:t>
      </w:r>
      <w:r>
        <w:rPr>
          <w:rFonts w:hint="eastAsia" w:ascii="楷体" w:hAnsi="楷体" w:eastAsia="楷体" w:cs="楷体"/>
          <w:color w:val="auto"/>
          <w:sz w:val="24"/>
          <w:szCs w:val="24"/>
          <w:highlight w:val="none"/>
        </w:rPr>
        <w:t>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6A11DCE1">
      <w:pPr>
        <w:spacing w:line="400" w:lineRule="exact"/>
        <w:rPr>
          <w:rFonts w:hint="eastAsia" w:ascii="楷体" w:hAnsi="楷体" w:eastAsia="楷体" w:cs="楷体"/>
          <w:bCs/>
          <w:color w:val="auto"/>
          <w:sz w:val="24"/>
          <w:szCs w:val="24"/>
          <w:highlight w:val="none"/>
        </w:rPr>
      </w:pPr>
      <w:bookmarkStart w:id="6" w:name="_Toc343692942"/>
      <w:bookmarkStart w:id="7" w:name="_Toc343700740"/>
      <w:r>
        <w:rPr>
          <w:rFonts w:hint="eastAsia" w:ascii="楷体" w:hAnsi="楷体" w:eastAsia="楷体" w:cs="楷体"/>
          <w:bCs/>
          <w:color w:val="auto"/>
          <w:sz w:val="24"/>
          <w:szCs w:val="24"/>
          <w:highlight w:val="none"/>
        </w:rPr>
        <w:t>3、提供服务均应符合国家标准、行业标准、地方标准</w:t>
      </w:r>
      <w:r>
        <w:rPr>
          <w:rFonts w:hint="eastAsia" w:ascii="楷体" w:hAnsi="楷体" w:eastAsia="楷体" w:cs="楷体"/>
          <w:bCs/>
          <w:color w:val="auto"/>
          <w:sz w:val="24"/>
          <w:szCs w:val="24"/>
          <w:highlight w:val="none"/>
          <w:lang w:val="en-US" w:eastAsia="zh-CN"/>
        </w:rPr>
        <w:t>等</w:t>
      </w:r>
      <w:r>
        <w:rPr>
          <w:rFonts w:hint="eastAsia" w:ascii="楷体" w:hAnsi="楷体" w:eastAsia="楷体" w:cs="楷体"/>
          <w:bCs/>
          <w:color w:val="auto"/>
          <w:sz w:val="24"/>
          <w:szCs w:val="24"/>
          <w:highlight w:val="none"/>
        </w:rPr>
        <w:t>及甲方提出的要求；</w:t>
      </w:r>
    </w:p>
    <w:p w14:paraId="4E4AB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6A619B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7AB191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按照第四章报价文件（格式）要求提供，内容包括</w:t>
      </w:r>
      <w:r>
        <w:rPr>
          <w:rFonts w:hint="eastAsia" w:ascii="楷体" w:hAnsi="楷体" w:eastAsia="楷体" w:cs="楷体"/>
          <w:bCs/>
          <w:color w:val="auto"/>
          <w:sz w:val="24"/>
          <w:szCs w:val="24"/>
          <w:highlight w:val="none"/>
        </w:rPr>
        <w:t>：</w:t>
      </w:r>
    </w:p>
    <w:p w14:paraId="1AD47A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1</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报价表</w:t>
      </w:r>
    </w:p>
    <w:p w14:paraId="06F3C38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lang w:val="en-US" w:eastAsia="zh-CN"/>
        </w:rPr>
        <w:t>2</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报价</w:t>
      </w:r>
      <w:r>
        <w:rPr>
          <w:rFonts w:hint="eastAsia" w:ascii="楷体" w:hAnsi="楷体" w:eastAsia="楷体" w:cs="楷体"/>
          <w:b/>
          <w:bCs w:val="0"/>
          <w:color w:val="auto"/>
          <w:sz w:val="24"/>
          <w:szCs w:val="24"/>
          <w:highlight w:val="none"/>
        </w:rPr>
        <w:t>承诺函</w:t>
      </w:r>
    </w:p>
    <w:p w14:paraId="45C0648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val="en-US" w:eastAsia="zh-CN"/>
        </w:rPr>
        <w:t>3</w:t>
      </w:r>
      <w:r>
        <w:rPr>
          <w:rFonts w:hint="eastAsia" w:ascii="楷体" w:hAnsi="楷体" w:eastAsia="楷体" w:cs="楷体"/>
          <w:b/>
          <w:bCs w:val="0"/>
          <w:color w:val="auto"/>
          <w:sz w:val="24"/>
          <w:szCs w:val="24"/>
          <w:highlight w:val="none"/>
        </w:rPr>
        <w:t>、法定代表人授权委托书</w:t>
      </w:r>
      <w:r>
        <w:rPr>
          <w:rFonts w:hint="eastAsia" w:ascii="楷体" w:hAnsi="楷体" w:eastAsia="楷体" w:cs="楷体"/>
          <w:b/>
          <w:bCs w:val="0"/>
          <w:color w:val="auto"/>
          <w:sz w:val="24"/>
          <w:szCs w:val="24"/>
          <w:highlight w:val="none"/>
          <w:lang w:eastAsia="zh-CN"/>
        </w:rPr>
        <w:t>（</w:t>
      </w:r>
      <w:r>
        <w:rPr>
          <w:rFonts w:hint="eastAsia" w:ascii="楷体" w:hAnsi="楷体" w:eastAsia="楷体" w:cs="楷体"/>
          <w:b/>
          <w:bCs w:val="0"/>
          <w:color w:val="auto"/>
          <w:sz w:val="24"/>
          <w:szCs w:val="24"/>
          <w:highlight w:val="none"/>
          <w:lang w:val="en-US" w:eastAsia="zh-CN"/>
        </w:rPr>
        <w:t>适用于有授权人的情况</w:t>
      </w:r>
      <w:r>
        <w:rPr>
          <w:rFonts w:hint="eastAsia" w:ascii="楷体" w:hAnsi="楷体" w:eastAsia="楷体" w:cs="楷体"/>
          <w:b/>
          <w:bCs w:val="0"/>
          <w:color w:val="auto"/>
          <w:sz w:val="24"/>
          <w:szCs w:val="24"/>
          <w:highlight w:val="none"/>
          <w:lang w:eastAsia="zh-CN"/>
        </w:rPr>
        <w:t>）</w:t>
      </w:r>
    </w:p>
    <w:p w14:paraId="44058301">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4、无重大违法记录声明函</w:t>
      </w:r>
      <w:r>
        <w:rPr>
          <w:rFonts w:hint="eastAsia" w:ascii="楷体" w:hAnsi="楷体" w:eastAsia="楷体" w:cs="楷体"/>
          <w:b/>
          <w:bCs w:val="0"/>
          <w:color w:val="auto"/>
          <w:sz w:val="24"/>
          <w:szCs w:val="24"/>
          <w:highlight w:val="none"/>
          <w:lang w:val="en-US" w:eastAsia="zh-CN"/>
        </w:rPr>
        <w:br w:type="textWrapping"/>
      </w:r>
      <w:r>
        <w:rPr>
          <w:rFonts w:hint="eastAsia" w:ascii="楷体" w:hAnsi="楷体" w:eastAsia="楷体" w:cs="楷体"/>
          <w:b/>
          <w:bCs w:val="0"/>
          <w:color w:val="auto"/>
          <w:sz w:val="24"/>
          <w:szCs w:val="24"/>
          <w:highlight w:val="none"/>
          <w:lang w:val="en-US" w:eastAsia="zh-CN"/>
        </w:rPr>
        <w:t>5、</w:t>
      </w:r>
      <w:r>
        <w:rPr>
          <w:rFonts w:hint="eastAsia" w:ascii="楷体" w:hAnsi="楷体" w:eastAsia="楷体" w:cs="楷体"/>
          <w:b/>
          <w:bCs/>
          <w:color w:val="auto"/>
          <w:sz w:val="24"/>
          <w:szCs w:val="24"/>
          <w:highlight w:val="none"/>
        </w:rPr>
        <w:t>其他评审资料</w:t>
      </w:r>
    </w:p>
    <w:p w14:paraId="35894EC6">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563BAF9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100E1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四</w:t>
      </w:r>
      <w:r>
        <w:rPr>
          <w:rFonts w:hint="eastAsia" w:ascii="楷体" w:hAnsi="楷体" w:eastAsia="楷体" w:cs="楷体"/>
          <w:bCs/>
          <w:color w:val="auto"/>
          <w:sz w:val="24"/>
          <w:szCs w:val="24"/>
          <w:highlight w:val="none"/>
        </w:rPr>
        <w:t>）材料其它要求</w:t>
      </w:r>
    </w:p>
    <w:p w14:paraId="5C1E39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bookmarkStart w:id="8" w:name="_Toc343700741"/>
      <w:bookmarkStart w:id="9" w:name="_Toc343692943"/>
      <w:r>
        <w:rPr>
          <w:rFonts w:hint="eastAsia" w:ascii="楷体" w:hAnsi="楷体" w:eastAsia="楷体" w:cs="楷体"/>
          <w:bCs/>
          <w:color w:val="auto"/>
          <w:sz w:val="24"/>
          <w:szCs w:val="24"/>
          <w:highlight w:val="none"/>
        </w:rPr>
        <w:t>1、提供的资料必须真实、完整、合法。</w:t>
      </w:r>
    </w:p>
    <w:p w14:paraId="7E919C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2、采购人设有最高限价的，报价人的报价不得超过最高限价。最高限价在《公开询价函》中载明。</w:t>
      </w:r>
    </w:p>
    <w:p w14:paraId="447AFBF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3、提供虚假资质证明文件的，一经发现立即取消其资格，并交由相关部门依法处理。</w:t>
      </w:r>
    </w:p>
    <w:p w14:paraId="3A3DD0D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4、报价材料应逐页加盖企业公章，扫描件应清晰、完整。</w:t>
      </w:r>
    </w:p>
    <w:p w14:paraId="27936D4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四、报价</w:t>
      </w:r>
      <w:bookmarkEnd w:id="8"/>
      <w:bookmarkEnd w:id="9"/>
    </w:p>
    <w:p w14:paraId="736F9433">
      <w:pPr>
        <w:spacing w:line="400" w:lineRule="exac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（一）报价使用货币为人民币</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大写金额与小写金额不一致的，以大写金额为准</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大写金额与小写金额有明显差异的除外</w:t>
      </w:r>
      <w:r>
        <w:rPr>
          <w:rFonts w:hint="eastAsia" w:ascii="楷体" w:hAnsi="楷体" w:eastAsia="楷体" w:cs="楷体"/>
          <w:bCs/>
          <w:color w:val="auto"/>
          <w:sz w:val="24"/>
          <w:szCs w:val="24"/>
          <w:highlight w:val="none"/>
          <w:lang w:eastAsia="zh-CN"/>
        </w:rPr>
        <w:t>。</w:t>
      </w:r>
    </w:p>
    <w:p w14:paraId="49F7CF23">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（二）含税报价为供货商供应的落地价，不含税报价=含税报价/（1+税率）。</w:t>
      </w:r>
    </w:p>
    <w:p w14:paraId="73D09E35">
      <w:pPr>
        <w:pStyle w:val="30"/>
        <w:numPr>
          <w:ilvl w:val="0"/>
          <w:numId w:val="0"/>
        </w:numPr>
        <w:spacing w:line="360" w:lineRule="auto"/>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（三）报价截至时间：以《公开询价函》公布的时间为准。</w:t>
      </w:r>
    </w:p>
    <w:p w14:paraId="60AD9AFF">
      <w:pPr>
        <w:pStyle w:val="30"/>
        <w:numPr>
          <w:ilvl w:val="0"/>
          <w:numId w:val="0"/>
        </w:numPr>
        <w:spacing w:line="360" w:lineRule="auto"/>
        <w:jc w:val="both"/>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四</w:t>
      </w:r>
      <w:r>
        <w:rPr>
          <w:rFonts w:hint="eastAsia" w:ascii="楷体" w:hAnsi="楷体" w:eastAsia="楷体" w:cs="楷体"/>
          <w:color w:val="auto"/>
          <w:sz w:val="24"/>
          <w:szCs w:val="24"/>
          <w:highlight w:val="none"/>
        </w:rPr>
        <w:t>）结算方式：保险费每月结算一次，由承保人开具“保险费发票”，连同“运输险投保单”的相关联交投保人。投保人收到保险费通知书</w:t>
      </w:r>
      <w:r>
        <w:rPr>
          <w:rFonts w:hint="eastAsia" w:ascii="楷体" w:hAnsi="楷体" w:eastAsia="楷体" w:cs="楷体"/>
          <w:color w:val="auto"/>
          <w:sz w:val="24"/>
          <w:szCs w:val="24"/>
          <w:highlight w:val="none"/>
          <w:lang w:val="en-US" w:eastAsia="zh-CN"/>
        </w:rPr>
        <w:t>及对应金额且合法有效的增值税专用发票</w:t>
      </w:r>
      <w:r>
        <w:rPr>
          <w:rFonts w:hint="eastAsia" w:ascii="楷体" w:hAnsi="楷体" w:eastAsia="楷体" w:cs="楷体"/>
          <w:color w:val="auto"/>
          <w:sz w:val="24"/>
          <w:szCs w:val="24"/>
          <w:highlight w:val="none"/>
        </w:rPr>
        <w:t>后15个工作日内将保费划入承保人账户</w:t>
      </w:r>
      <w:r>
        <w:rPr>
          <w:rFonts w:hint="eastAsia" w:ascii="楷体" w:hAnsi="楷体" w:eastAsia="楷体" w:cs="楷体"/>
          <w:color w:val="auto"/>
          <w:sz w:val="24"/>
          <w:szCs w:val="24"/>
          <w:highlight w:val="none"/>
          <w:lang w:eastAsia="zh-CN"/>
        </w:rPr>
        <w:t>。</w:t>
      </w:r>
    </w:p>
    <w:p w14:paraId="1618C0D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五、确定中选单位</w:t>
      </w:r>
    </w:p>
    <w:p w14:paraId="52100035">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1、先进行符合性审查，审查的内容有：递交时间、是否超过控制价、报价资料完整性、报价资料格式、签字、盖章，以上内容经审查须符合本公开询价函的要求，否则作无效报价处理。</w:t>
      </w:r>
    </w:p>
    <w:p w14:paraId="129BAE90">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2、在符合性审查通过的情况下采用综合得分最高中选法（得分相同的，按报价低的候选人优先中选），遵循对未中选单位不作解释的原则。</w:t>
      </w:r>
    </w:p>
    <w:p w14:paraId="69FE4157">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综合得分=报价得分＋</w:t>
      </w:r>
      <w:r>
        <w:rPr>
          <w:rFonts w:hint="eastAsia" w:ascii="楷体" w:hAnsi="楷体" w:eastAsia="楷体" w:cs="楷体"/>
          <w:color w:val="auto"/>
          <w:sz w:val="24"/>
          <w:szCs w:val="24"/>
          <w:highlight w:val="none"/>
          <w:lang w:val="en-US" w:eastAsia="zh-CN"/>
        </w:rPr>
        <w:t>方案</w:t>
      </w:r>
      <w:r>
        <w:rPr>
          <w:rFonts w:hint="default" w:ascii="楷体" w:hAnsi="楷体" w:eastAsia="楷体" w:cs="楷体"/>
          <w:color w:val="auto"/>
          <w:sz w:val="24"/>
          <w:szCs w:val="24"/>
          <w:highlight w:val="none"/>
          <w:lang w:val="en-US" w:eastAsia="zh-CN"/>
        </w:rPr>
        <w:t>得分</w:t>
      </w:r>
    </w:p>
    <w:p w14:paraId="3E7DDE06">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一、报价得分评分办法：</w:t>
      </w:r>
    </w:p>
    <w:p w14:paraId="490CDE6E">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报价得分（满分</w:t>
      </w:r>
      <w:r>
        <w:rPr>
          <w:rFonts w:hint="eastAsia" w:ascii="楷体" w:hAnsi="楷体" w:eastAsia="楷体" w:cs="楷体"/>
          <w:color w:val="auto"/>
          <w:sz w:val="24"/>
          <w:szCs w:val="24"/>
          <w:highlight w:val="none"/>
          <w:lang w:val="en-US" w:eastAsia="zh-CN"/>
        </w:rPr>
        <w:t>90</w:t>
      </w:r>
      <w:r>
        <w:rPr>
          <w:rFonts w:hint="default" w:ascii="楷体" w:hAnsi="楷体" w:eastAsia="楷体" w:cs="楷体"/>
          <w:color w:val="auto"/>
          <w:sz w:val="24"/>
          <w:szCs w:val="24"/>
          <w:highlight w:val="none"/>
          <w:lang w:val="en-US" w:eastAsia="zh-CN"/>
        </w:rPr>
        <w:t>分）计算方法：A=</w:t>
      </w:r>
      <w:r>
        <w:rPr>
          <w:rFonts w:hint="eastAsia" w:ascii="楷体" w:hAnsi="楷体" w:eastAsia="楷体" w:cs="楷体"/>
          <w:color w:val="auto"/>
          <w:sz w:val="24"/>
          <w:szCs w:val="24"/>
          <w:highlight w:val="none"/>
          <w:lang w:val="en-US" w:eastAsia="zh-CN"/>
        </w:rPr>
        <w:t>90</w:t>
      </w:r>
      <w:r>
        <w:rPr>
          <w:rFonts w:hint="default"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T-P</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÷P×100×E</w:t>
      </w:r>
    </w:p>
    <w:p w14:paraId="06D4C16D">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公式中：</w:t>
      </w:r>
    </w:p>
    <w:p w14:paraId="5B28965B">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A：报价单位的报价得分（精确到小数点后两位）；</w:t>
      </w:r>
    </w:p>
    <w:p w14:paraId="51DAE54A">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P：基准价（</w:t>
      </w:r>
      <w:r>
        <w:rPr>
          <w:rFonts w:hint="eastAsia" w:ascii="楷体" w:hAnsi="楷体" w:eastAsia="楷体" w:cs="楷体"/>
          <w:color w:val="auto"/>
          <w:sz w:val="24"/>
          <w:szCs w:val="24"/>
          <w:highlight w:val="none"/>
          <w:lang w:val="en-US" w:eastAsia="zh-CN"/>
        </w:rPr>
        <w:t>以最低价作为基准价</w:t>
      </w:r>
      <w:r>
        <w:rPr>
          <w:rFonts w:hint="default" w:ascii="楷体" w:hAnsi="楷体" w:eastAsia="楷体" w:cs="楷体"/>
          <w:color w:val="auto"/>
          <w:sz w:val="24"/>
          <w:szCs w:val="24"/>
          <w:highlight w:val="none"/>
          <w:lang w:val="en-US" w:eastAsia="zh-CN"/>
        </w:rPr>
        <w:t>）；</w:t>
      </w:r>
    </w:p>
    <w:p w14:paraId="2799D570">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T：报价单位的报价</w:t>
      </w:r>
      <w:r>
        <w:rPr>
          <w:rFonts w:hint="eastAsia" w:ascii="楷体" w:hAnsi="楷体" w:eastAsia="楷体" w:cs="楷体"/>
          <w:color w:val="auto"/>
          <w:sz w:val="24"/>
          <w:szCs w:val="24"/>
          <w:highlight w:val="none"/>
          <w:lang w:val="en-US" w:eastAsia="zh-CN"/>
        </w:rPr>
        <w:t>;</w:t>
      </w:r>
    </w:p>
    <w:p w14:paraId="02B33079">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E</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E</w:t>
      </w:r>
      <w:r>
        <w:rPr>
          <w:rFonts w:hint="eastAsia" w:ascii="楷体" w:hAnsi="楷体" w:eastAsia="楷体" w:cs="楷体"/>
          <w:color w:val="auto"/>
          <w:sz w:val="24"/>
          <w:szCs w:val="24"/>
          <w:highlight w:val="none"/>
          <w:lang w:val="en-US" w:eastAsia="zh-CN"/>
        </w:rPr>
        <w:t>=1</w:t>
      </w:r>
      <w:r>
        <w:rPr>
          <w:rFonts w:hint="default" w:ascii="楷体" w:hAnsi="楷体" w:eastAsia="楷体" w:cs="楷体"/>
          <w:color w:val="auto"/>
          <w:sz w:val="24"/>
          <w:szCs w:val="24"/>
          <w:highlight w:val="none"/>
          <w:lang w:val="en-US" w:eastAsia="zh-CN"/>
        </w:rPr>
        <w:t>。</w:t>
      </w:r>
    </w:p>
    <w:p w14:paraId="76356ED4">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lang w:val="en-US" w:eastAsia="zh-CN"/>
        </w:rPr>
        <w:t>方案</w:t>
      </w:r>
      <w:r>
        <w:rPr>
          <w:rFonts w:hint="default" w:ascii="楷体" w:hAnsi="楷体" w:eastAsia="楷体" w:cs="楷体"/>
          <w:color w:val="auto"/>
          <w:sz w:val="24"/>
          <w:szCs w:val="24"/>
          <w:highlight w:val="none"/>
          <w:lang w:val="en-US" w:eastAsia="zh-CN"/>
        </w:rPr>
        <w:t>得分评分办法：</w:t>
      </w:r>
    </w:p>
    <w:p w14:paraId="27632FFA">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报价人</w:t>
      </w:r>
      <w:r>
        <w:rPr>
          <w:rFonts w:hint="eastAsia" w:ascii="楷体" w:hAnsi="楷体" w:eastAsia="楷体" w:cs="楷体"/>
          <w:color w:val="auto"/>
          <w:sz w:val="24"/>
          <w:szCs w:val="24"/>
          <w:highlight w:val="none"/>
          <w:lang w:val="en-US" w:eastAsia="zh-CN"/>
        </w:rPr>
        <w:t>提供保险方案，方案要求包括理赔流程及应急响应机制等，根据投标人提交方案的完整性、描述详细性、针对性、可操作性、合理性等打1-10分，满分10分，不提供方案则不得分。</w:t>
      </w:r>
    </w:p>
    <w:p w14:paraId="23E447F1">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六、澄清及说明</w:t>
      </w:r>
    </w:p>
    <w:p w14:paraId="19261D36">
      <w:pPr>
        <w:pStyle w:val="30"/>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（一）报价</w:t>
      </w:r>
      <w:r>
        <w:rPr>
          <w:rFonts w:hint="default" w:ascii="楷体" w:hAnsi="楷体" w:eastAsia="楷体" w:cs="楷体"/>
          <w:color w:val="auto"/>
          <w:sz w:val="24"/>
          <w:szCs w:val="24"/>
          <w:highlight w:val="none"/>
          <w:lang w:val="en-US" w:eastAsia="zh-CN"/>
        </w:rPr>
        <w:t>人应仔细阅读和检查</w:t>
      </w:r>
      <w:r>
        <w:rPr>
          <w:rFonts w:hint="eastAsia" w:ascii="楷体" w:hAnsi="楷体" w:eastAsia="楷体" w:cs="楷体"/>
          <w:color w:val="auto"/>
          <w:sz w:val="24"/>
          <w:szCs w:val="24"/>
          <w:highlight w:val="none"/>
          <w:lang w:val="en-US" w:eastAsia="zh-CN"/>
        </w:rPr>
        <w:t>询价</w:t>
      </w:r>
      <w:r>
        <w:rPr>
          <w:rFonts w:hint="default" w:ascii="楷体" w:hAnsi="楷体" w:eastAsia="楷体" w:cs="楷体"/>
          <w:color w:val="auto"/>
          <w:sz w:val="24"/>
          <w:szCs w:val="24"/>
          <w:highlight w:val="none"/>
          <w:lang w:val="en-US" w:eastAsia="zh-CN"/>
        </w:rPr>
        <w:t>文件的全部内容。如发现缺页或附件不全，应及时向</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人提出，以便补齐。如有疑问，应</w:t>
      </w:r>
      <w:r>
        <w:rPr>
          <w:rFonts w:hint="eastAsia" w:ascii="楷体" w:hAnsi="楷体" w:eastAsia="楷体" w:cs="楷体"/>
          <w:color w:val="auto"/>
          <w:sz w:val="24"/>
          <w:szCs w:val="24"/>
          <w:highlight w:val="none"/>
          <w:lang w:val="en-US" w:eastAsia="zh-CN"/>
        </w:rPr>
        <w:t>在文件递交截止时间之前</w:t>
      </w:r>
      <w:r>
        <w:rPr>
          <w:rFonts w:hint="default" w:ascii="楷体" w:hAnsi="楷体" w:eastAsia="楷体" w:cs="楷体"/>
          <w:color w:val="auto"/>
          <w:sz w:val="24"/>
          <w:szCs w:val="24"/>
          <w:highlight w:val="none"/>
          <w:lang w:val="en-US" w:eastAsia="zh-CN"/>
        </w:rPr>
        <w:t>按</w:t>
      </w:r>
      <w:r>
        <w:rPr>
          <w:rFonts w:hint="eastAsia" w:ascii="楷体" w:hAnsi="楷体" w:eastAsia="楷体" w:cs="楷体"/>
          <w:color w:val="auto"/>
          <w:sz w:val="24"/>
          <w:szCs w:val="24"/>
          <w:highlight w:val="none"/>
          <w:lang w:val="en-US" w:eastAsia="zh-CN"/>
        </w:rPr>
        <w:t>公开询价函的联系方式</w:t>
      </w:r>
      <w:r>
        <w:rPr>
          <w:rFonts w:hint="default" w:ascii="楷体" w:hAnsi="楷体" w:eastAsia="楷体" w:cs="楷体"/>
          <w:color w:val="auto"/>
          <w:sz w:val="24"/>
          <w:szCs w:val="24"/>
          <w:highlight w:val="none"/>
          <w:lang w:val="en-US" w:eastAsia="zh-CN"/>
        </w:rPr>
        <w:t>将提出的问题送达</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人，要求</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人对</w:t>
      </w:r>
      <w:r>
        <w:rPr>
          <w:rFonts w:hint="eastAsia" w:ascii="楷体" w:hAnsi="楷体" w:eastAsia="楷体" w:cs="楷体"/>
          <w:color w:val="auto"/>
          <w:sz w:val="24"/>
          <w:szCs w:val="24"/>
          <w:highlight w:val="none"/>
          <w:lang w:val="en-US" w:eastAsia="zh-CN"/>
        </w:rPr>
        <w:t>询价</w:t>
      </w:r>
      <w:r>
        <w:rPr>
          <w:rFonts w:hint="default" w:ascii="楷体" w:hAnsi="楷体" w:eastAsia="楷体" w:cs="楷体"/>
          <w:color w:val="auto"/>
          <w:sz w:val="24"/>
          <w:szCs w:val="24"/>
          <w:highlight w:val="none"/>
          <w:lang w:val="en-US" w:eastAsia="zh-CN"/>
        </w:rPr>
        <w:t>文件予以澄清。除非</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人认为确有必要答复，否则，</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人有权拒绝回复</w:t>
      </w:r>
      <w:r>
        <w:rPr>
          <w:rFonts w:hint="eastAsia" w:ascii="楷体" w:hAnsi="楷体" w:eastAsia="楷体" w:cs="楷体"/>
          <w:color w:val="auto"/>
          <w:sz w:val="24"/>
          <w:szCs w:val="24"/>
          <w:highlight w:val="none"/>
          <w:lang w:val="en-US" w:eastAsia="zh-CN"/>
        </w:rPr>
        <w:t>。</w:t>
      </w:r>
    </w:p>
    <w:p w14:paraId="45727879">
      <w:pPr>
        <w:pStyle w:val="30"/>
        <w:numPr>
          <w:ilvl w:val="0"/>
          <w:numId w:val="0"/>
        </w:numPr>
        <w:spacing w:line="36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 </w:t>
      </w:r>
    </w:p>
    <w:p w14:paraId="513658C9">
      <w:pPr>
        <w:rPr>
          <w:rFonts w:hint="default" w:ascii="楷体" w:hAnsi="楷体" w:eastAsia="楷体" w:cs="楷体"/>
          <w:color w:val="auto"/>
          <w:sz w:val="24"/>
          <w:szCs w:val="24"/>
          <w:highlight w:val="none"/>
          <w:lang w:val="en-US" w:eastAsia="zh-CN"/>
        </w:rPr>
      </w:pPr>
    </w:p>
    <w:p w14:paraId="776582B3">
      <w:pP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color w:val="auto"/>
          <w:sz w:val="32"/>
          <w:szCs w:val="32"/>
          <w:highlight w:val="none"/>
          <w:lang w:val="en-US" w:eastAsia="zh-CN"/>
        </w:rPr>
        <w:br w:type="page"/>
      </w:r>
    </w:p>
    <w:p w14:paraId="75CF38E8">
      <w:pPr>
        <w:pStyle w:val="2"/>
        <w:numPr>
          <w:ilvl w:val="0"/>
          <w:numId w:val="1"/>
        </w:numPr>
        <w:spacing w:before="0" w:line="240" w:lineRule="auto"/>
        <w:ind w:left="765" w:leftChars="0" w:hanging="765" w:firstLineChars="0"/>
        <w:jc w:val="cente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color w:val="auto"/>
          <w:sz w:val="32"/>
          <w:szCs w:val="32"/>
          <w:highlight w:val="none"/>
          <w:lang w:val="en-US" w:eastAsia="zh-CN"/>
        </w:rPr>
        <w:t xml:space="preserve"> 合同</w:t>
      </w:r>
      <w:r>
        <w:rPr>
          <w:rFonts w:hint="eastAsia" w:ascii="楷体" w:hAnsi="楷体" w:eastAsia="楷体" w:cs="楷体"/>
          <w:b/>
          <w:bCs/>
          <w:color w:val="auto"/>
          <w:kern w:val="44"/>
          <w:sz w:val="32"/>
          <w:szCs w:val="32"/>
          <w:highlight w:val="none"/>
          <w:lang w:val="en-US" w:eastAsia="zh-CN"/>
        </w:rPr>
        <w:t>（格式）</w:t>
      </w:r>
    </w:p>
    <w:p w14:paraId="03CD681F">
      <w:pPr>
        <w:jc w:val="center"/>
        <w:rPr>
          <w:rFonts w:hint="eastAsia" w:ascii="楷体" w:hAnsi="楷体" w:eastAsia="楷体" w:cs="楷体"/>
          <w:color w:val="auto"/>
          <w:sz w:val="44"/>
          <w:szCs w:val="44"/>
          <w:highlight w:val="none"/>
        </w:rPr>
      </w:pPr>
      <w:r>
        <w:rPr>
          <w:rFonts w:hint="eastAsia" w:ascii="楷体" w:hAnsi="楷体" w:eastAsia="楷体" w:cs="楷体"/>
          <w:color w:val="auto"/>
          <w:sz w:val="44"/>
          <w:szCs w:val="44"/>
          <w:highlight w:val="none"/>
        </w:rPr>
        <w:t>　</w:t>
      </w:r>
    </w:p>
    <w:p w14:paraId="65479CE3">
      <w:pPr>
        <w:jc w:val="center"/>
        <w:rPr>
          <w:rFonts w:ascii="仿宋" w:hAnsi="仿宋" w:eastAsia="仿宋" w:cs="仿宋"/>
          <w:b/>
          <w:bCs/>
          <w:sz w:val="44"/>
          <w:szCs w:val="44"/>
        </w:rPr>
      </w:pPr>
      <w:r>
        <w:rPr>
          <w:rFonts w:hint="eastAsia" w:ascii="仿宋" w:hAnsi="仿宋" w:eastAsia="仿宋" w:cs="仿宋"/>
          <w:b/>
          <w:bCs/>
          <w:sz w:val="44"/>
          <w:szCs w:val="44"/>
        </w:rPr>
        <w:t>海南洋浦陆海能源发展有限公司</w:t>
      </w:r>
    </w:p>
    <w:p w14:paraId="30389F34">
      <w:pPr>
        <w:jc w:val="center"/>
        <w:rPr>
          <w:rFonts w:ascii="仿宋" w:hAnsi="仿宋" w:eastAsia="仿宋" w:cs="仿宋"/>
          <w:b/>
          <w:bCs/>
          <w:sz w:val="44"/>
          <w:szCs w:val="44"/>
        </w:rPr>
      </w:pPr>
      <w:r>
        <w:rPr>
          <w:rFonts w:hint="eastAsia" w:ascii="仿宋" w:hAnsi="仿宋" w:eastAsia="仿宋" w:cs="仿宋"/>
          <w:b/>
          <w:bCs/>
          <w:sz w:val="44"/>
          <w:szCs w:val="44"/>
        </w:rPr>
        <w:t>货物运输保险服务框架协议</w:t>
      </w:r>
    </w:p>
    <w:p w14:paraId="2F83CB09">
      <w:pPr>
        <w:snapToGrid w:val="0"/>
        <w:spacing w:line="420" w:lineRule="exact"/>
        <w:ind w:firstLine="7629" w:firstLineChars="3179"/>
        <w:rPr>
          <w:rFonts w:hint="default" w:ascii="楷体" w:hAnsi="楷体" w:eastAsia="楷体" w:cs="楷体"/>
          <w:color w:val="auto"/>
          <w:kern w:val="2"/>
          <w:sz w:val="24"/>
          <w:szCs w:val="24"/>
          <w:highlight w:val="none"/>
          <w:lang w:val="en-US" w:eastAsia="zh-CN" w:bidi="ar-SA"/>
        </w:rPr>
      </w:pPr>
    </w:p>
    <w:p w14:paraId="4CCF95AE">
      <w:pPr>
        <w:tabs>
          <w:tab w:val="left" w:pos="6525"/>
        </w:tabs>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                                         合同号：浦陆海保险合字001号 </w:t>
      </w:r>
    </w:p>
    <w:p w14:paraId="5293551C">
      <w:pPr>
        <w:tabs>
          <w:tab w:val="left" w:pos="720"/>
        </w:tabs>
        <w:spacing w:line="300" w:lineRule="exact"/>
        <w:ind w:right="18"/>
        <w:jc w:val="left"/>
        <w:rPr>
          <w:rFonts w:hint="default" w:ascii="楷体" w:hAnsi="楷体" w:eastAsia="楷体" w:cs="楷体"/>
          <w:color w:val="auto"/>
          <w:kern w:val="2"/>
          <w:sz w:val="24"/>
          <w:szCs w:val="24"/>
          <w:highlight w:val="none"/>
          <w:lang w:val="en-US" w:eastAsia="zh-CN" w:bidi="ar-SA"/>
        </w:rPr>
      </w:pPr>
    </w:p>
    <w:p w14:paraId="47CDDEC7">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甲方（投保人）：海南洋浦陆海能源发展有限公司                                 　　</w:t>
      </w:r>
    </w:p>
    <w:p w14:paraId="0B8C50CD">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地址：海南省洋浦经济开发区新英湾区洋浦保税港区远洋路3号办公楼2单元3A02房</w:t>
      </w:r>
    </w:p>
    <w:p w14:paraId="607DB4CF">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统一社会信用代码：91460000MABU89U388</w:t>
      </w:r>
    </w:p>
    <w:p w14:paraId="40256170">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p>
    <w:p w14:paraId="6F1DEAB5">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乙方（承保人）：                         </w:t>
      </w:r>
    </w:p>
    <w:p w14:paraId="61611866">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地址：</w:t>
      </w:r>
    </w:p>
    <w:p w14:paraId="1E4A26BF">
      <w:pPr>
        <w:adjustRightInd w:val="0"/>
        <w:snapToGrid w:val="0"/>
        <w:spacing w:line="340" w:lineRule="exac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统一社会信用代码：</w:t>
      </w:r>
    </w:p>
    <w:p w14:paraId="1FC96C14">
      <w:pPr>
        <w:adjustRightInd w:val="0"/>
        <w:snapToGrid w:val="0"/>
        <w:spacing w:line="340" w:lineRule="exact"/>
        <w:rPr>
          <w:rFonts w:hint="default" w:ascii="楷体" w:hAnsi="楷体" w:eastAsia="楷体" w:cs="楷体"/>
          <w:color w:val="auto"/>
          <w:kern w:val="2"/>
          <w:sz w:val="24"/>
          <w:szCs w:val="24"/>
          <w:highlight w:val="none"/>
          <w:lang w:val="en-US" w:eastAsia="zh-CN" w:bidi="ar-SA"/>
        </w:rPr>
      </w:pPr>
    </w:p>
    <w:p w14:paraId="4FD93B3C">
      <w:pPr>
        <w:snapToGrid w:val="0"/>
        <w:spacing w:line="360" w:lineRule="exac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根据《中华人民共和国民法典》《中华人民共和国保险法》</w:t>
      </w:r>
      <w:r>
        <w:rPr>
          <w:rFonts w:hint="eastAsia" w:ascii="楷体" w:hAnsi="楷体" w:eastAsia="楷体" w:cs="楷体"/>
          <w:color w:val="auto"/>
          <w:kern w:val="2"/>
          <w:sz w:val="24"/>
          <w:szCs w:val="24"/>
          <w:highlight w:val="none"/>
          <w:lang w:val="zh-CN" w:eastAsia="zh-CN" w:bidi="ar-SA"/>
        </w:rPr>
        <w:t>等</w:t>
      </w:r>
      <w:r>
        <w:rPr>
          <w:rFonts w:hint="eastAsia" w:ascii="楷体" w:hAnsi="楷体" w:eastAsia="楷体" w:cs="楷体"/>
          <w:color w:val="auto"/>
          <w:kern w:val="2"/>
          <w:sz w:val="24"/>
          <w:szCs w:val="24"/>
          <w:highlight w:val="none"/>
          <w:lang w:val="en-US" w:eastAsia="zh-CN" w:bidi="ar-SA"/>
        </w:rPr>
        <w:t>相关法律法规的规定，本着自愿、平等、诚实信用的原则，甲乙双方就以下货物运输保险服务事宜，协商一致，签订本框架协议。</w:t>
      </w:r>
    </w:p>
    <w:p w14:paraId="6D05CFAE">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p>
    <w:p w14:paraId="12A62DBB">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一、投保人/被保险人/承保人</w:t>
      </w:r>
    </w:p>
    <w:p w14:paraId="336C3203">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投 保 人（甲方）：</w:t>
      </w:r>
      <w:bookmarkStart w:id="10" w:name="OLE_LINK2"/>
      <w:r>
        <w:rPr>
          <w:rFonts w:hint="eastAsia" w:ascii="楷体" w:hAnsi="楷体" w:eastAsia="楷体" w:cs="楷体"/>
          <w:color w:val="auto"/>
          <w:kern w:val="2"/>
          <w:sz w:val="24"/>
          <w:szCs w:val="24"/>
          <w:highlight w:val="none"/>
          <w:lang w:val="en-US" w:eastAsia="zh-CN" w:bidi="ar-SA"/>
        </w:rPr>
        <w:t>海南洋浦陆海能源发展有限公司</w:t>
      </w:r>
    </w:p>
    <w:bookmarkEnd w:id="10"/>
    <w:p w14:paraId="1BE0B6CB">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被保险人：实际货主</w:t>
      </w:r>
    </w:p>
    <w:p w14:paraId="05FC3494">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承 保 人（乙方）：</w:t>
      </w:r>
    </w:p>
    <w:p w14:paraId="0DF7397E">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p>
    <w:p w14:paraId="4ECAA8D9">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二、保险标的及其类别</w:t>
      </w:r>
    </w:p>
    <w:p w14:paraId="22B1556B">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成品油、沥青、液体化工品。不保货物及风险包括：</w:t>
      </w:r>
    </w:p>
    <w:p w14:paraId="6EE60B5C">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1、武器弹药、现金、支票、票据、单证、有价证券、信用证、护照、文件、计算机软件； </w:t>
      </w:r>
    </w:p>
    <w:p w14:paraId="2D44DA99">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2、艺术品包括各类雕刻、编织、刺绣、古董、字画、瓷器、玉器、盆景、摆件等、金银、珠宝首饰、钻石、红木家具；</w:t>
      </w:r>
    </w:p>
    <w:p w14:paraId="0F2594F1">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3、鱼粉、菜籽饼、地瓜干、花生、各类粮食饲料等有自燃特性、易腐易蛀物品；</w:t>
      </w:r>
    </w:p>
    <w:p w14:paraId="41F4C445">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4、中国大陆境内无修复或定损的精密货品、没有包装的易碎品；</w:t>
      </w:r>
    </w:p>
    <w:p w14:paraId="74475C53">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5、卫星、危险品、易燃易爆物品、武器弹药、军用品；</w:t>
      </w:r>
    </w:p>
    <w:p w14:paraId="2035637E">
      <w:pPr>
        <w:adjustRightInd w:val="0"/>
        <w:snapToGrid w:val="0"/>
        <w:spacing w:line="340" w:lineRule="exact"/>
        <w:ind w:left="720" w:hanging="720" w:hangingChars="30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6、新鲜水果、新鲜蔬菜、鲜花、鲜活动植物、血液制品；</w:t>
      </w:r>
    </w:p>
    <w:p w14:paraId="4691D942">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7、红木及其制品红木包括紫檀木类、花梨木类、香枝木类、黑酸枝类、红酸枝木类、乌木类、条纹乌木类和鸡翅木类；</w:t>
      </w:r>
    </w:p>
    <w:p w14:paraId="155CA918">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8、大型港口机械设备、风力发电机所使用的主机及叶片、太阳能面板及太阳能产品的生产设备、汽车、汽车用气囊、游艇、超长/超宽/超高/超重的大件货物；</w:t>
      </w:r>
    </w:p>
    <w:p w14:paraId="585E1A4D">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9、成品车。</w:t>
      </w:r>
    </w:p>
    <w:p w14:paraId="3500BC70">
      <w:pPr>
        <w:adjustRightInd w:val="0"/>
        <w:snapToGrid w:val="0"/>
        <w:jc w:val="left"/>
        <w:rPr>
          <w:rFonts w:hint="default" w:ascii="楷体" w:hAnsi="楷体" w:eastAsia="楷体" w:cs="楷体"/>
          <w:color w:val="auto"/>
          <w:kern w:val="2"/>
          <w:sz w:val="24"/>
          <w:szCs w:val="24"/>
          <w:highlight w:val="none"/>
          <w:lang w:val="en-US" w:eastAsia="zh-CN" w:bidi="ar-SA"/>
        </w:rPr>
      </w:pPr>
    </w:p>
    <w:p w14:paraId="3F2FDB67">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三、全年合同预计额 </w:t>
      </w:r>
    </w:p>
    <w:p w14:paraId="6E6EC56F">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人民币10亿元。</w:t>
      </w:r>
    </w:p>
    <w:p w14:paraId="42004BE5">
      <w:pPr>
        <w:adjustRightInd w:val="0"/>
        <w:snapToGrid w:val="0"/>
        <w:jc w:val="left"/>
        <w:rPr>
          <w:rFonts w:hint="default" w:ascii="楷体" w:hAnsi="楷体" w:eastAsia="楷体" w:cs="楷体"/>
          <w:color w:val="auto"/>
          <w:kern w:val="2"/>
          <w:sz w:val="24"/>
          <w:szCs w:val="24"/>
          <w:highlight w:val="none"/>
          <w:lang w:val="en-US" w:eastAsia="zh-CN" w:bidi="ar-SA"/>
        </w:rPr>
      </w:pPr>
    </w:p>
    <w:p w14:paraId="5870F745">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四、保险价值的确定方式</w:t>
      </w:r>
    </w:p>
    <w:p w14:paraId="1CAB7D22">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保险价值按甲方投保物品装运时的市场价值确定，不超过第九条规定的最高限额。</w:t>
      </w:r>
    </w:p>
    <w:p w14:paraId="5EA6F77F">
      <w:pPr>
        <w:adjustRightInd w:val="0"/>
        <w:snapToGrid w:val="0"/>
        <w:jc w:val="left"/>
        <w:rPr>
          <w:rFonts w:hint="default" w:ascii="楷体" w:hAnsi="楷体" w:eastAsia="楷体" w:cs="楷体"/>
          <w:color w:val="auto"/>
          <w:kern w:val="2"/>
          <w:sz w:val="24"/>
          <w:szCs w:val="24"/>
          <w:highlight w:val="none"/>
          <w:lang w:val="en-US" w:eastAsia="zh-CN" w:bidi="ar-SA"/>
        </w:rPr>
      </w:pPr>
    </w:p>
    <w:p w14:paraId="39598E6A">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五、保险期限  </w:t>
      </w:r>
    </w:p>
    <w:p w14:paraId="0B2C517F">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从2025年  月  日至2026年  月  日止（具体日期以保单的期限为准）。</w:t>
      </w:r>
    </w:p>
    <w:p w14:paraId="7777DFD4">
      <w:pPr>
        <w:adjustRightInd w:val="0"/>
        <w:snapToGrid w:val="0"/>
        <w:jc w:val="left"/>
        <w:rPr>
          <w:rFonts w:hint="default" w:ascii="楷体" w:hAnsi="楷体" w:eastAsia="楷体" w:cs="楷体"/>
          <w:color w:val="auto"/>
          <w:kern w:val="2"/>
          <w:sz w:val="24"/>
          <w:szCs w:val="24"/>
          <w:highlight w:val="none"/>
          <w:lang w:val="en-US" w:eastAsia="zh-CN" w:bidi="ar-SA"/>
        </w:rPr>
      </w:pPr>
    </w:p>
    <w:p w14:paraId="0FE1C080">
      <w:pPr>
        <w:adjustRightInd w:val="0"/>
        <w:snapToGrid w:val="0"/>
        <w:jc w:val="lef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六、运输路线</w:t>
      </w:r>
    </w:p>
    <w:p w14:paraId="652ED1A7">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中华人民共和国境内（香港、澳门、台湾地区除外），实际运输路线发生临时变更但未超出承保区域的，视为符合约定运输路线。</w:t>
      </w:r>
    </w:p>
    <w:p w14:paraId="2C394BA5">
      <w:pPr>
        <w:adjustRightInd w:val="0"/>
        <w:snapToGrid w:val="0"/>
        <w:jc w:val="left"/>
        <w:rPr>
          <w:rFonts w:hint="eastAsia" w:ascii="楷体" w:hAnsi="楷体" w:eastAsia="楷体" w:cs="楷体"/>
          <w:color w:val="auto"/>
          <w:kern w:val="2"/>
          <w:sz w:val="24"/>
          <w:szCs w:val="24"/>
          <w:highlight w:val="none"/>
          <w:lang w:val="en-US" w:eastAsia="zh-CN" w:bidi="ar-SA"/>
        </w:rPr>
      </w:pPr>
    </w:p>
    <w:p w14:paraId="20BB841E">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七、运输方式或运输工具</w:t>
      </w:r>
    </w:p>
    <w:p w14:paraId="7A7D6F24">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船运（船舶必须为500总吨以上的非个体经营或单船公司的适航船舶），船龄20年以内（含20年），老旧船舶经乙方检验合格后可例外承保。</w:t>
      </w:r>
    </w:p>
    <w:p w14:paraId="35BCE374">
      <w:pPr>
        <w:adjustRightInd w:val="0"/>
        <w:snapToGrid w:val="0"/>
        <w:jc w:val="left"/>
        <w:rPr>
          <w:rFonts w:hint="eastAsia" w:ascii="楷体" w:hAnsi="楷体" w:eastAsia="楷体" w:cs="楷体"/>
          <w:color w:val="auto"/>
          <w:kern w:val="2"/>
          <w:sz w:val="24"/>
          <w:szCs w:val="24"/>
          <w:highlight w:val="none"/>
          <w:lang w:val="en-US" w:eastAsia="zh-CN" w:bidi="ar-SA"/>
        </w:rPr>
      </w:pPr>
    </w:p>
    <w:p w14:paraId="3FAB175D">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八、包装条件 </w:t>
      </w:r>
    </w:p>
    <w:p w14:paraId="217F2EB9">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散装。</w:t>
      </w:r>
    </w:p>
    <w:p w14:paraId="0184E2ED">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特殊包装需求经双方书面确认后，可不受前款约定限制。</w:t>
      </w:r>
    </w:p>
    <w:p w14:paraId="4C82ACED">
      <w:pPr>
        <w:adjustRightInd w:val="0"/>
        <w:snapToGrid w:val="0"/>
        <w:jc w:val="left"/>
        <w:rPr>
          <w:rFonts w:hint="eastAsia" w:ascii="楷体" w:hAnsi="楷体" w:eastAsia="楷体" w:cs="楷体"/>
          <w:color w:val="auto"/>
          <w:kern w:val="2"/>
          <w:sz w:val="24"/>
          <w:szCs w:val="24"/>
          <w:highlight w:val="none"/>
          <w:lang w:val="en-US" w:eastAsia="zh-CN" w:bidi="ar-SA"/>
        </w:rPr>
      </w:pPr>
    </w:p>
    <w:p w14:paraId="6B1035E7">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九、每一航次/车次/班次的运输限额</w:t>
      </w:r>
    </w:p>
    <w:p w14:paraId="5CCC7905">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承保人对保险标的每一航次所负的最高保险责任为人民币5000万元，如有超过，被保险人/投保人应在货物装运前3个工作日书面通知承保人（以电子邮件、微信或传真等即时通讯方式发送即视为有效通知），并在承保人确认后方可承保。如果被保险人/投保人事先未按规定要求提前通知，或未等到承保人的书面认可，承保人只对预约保单规定的每一航次的规定限额部分承担约定限额和货物实际价值的比例责任，超出部分由被保险人自行负责。</w:t>
      </w:r>
    </w:p>
    <w:p w14:paraId="58C607C0">
      <w:pPr>
        <w:adjustRightInd w:val="0"/>
        <w:snapToGrid w:val="0"/>
        <w:jc w:val="left"/>
        <w:rPr>
          <w:rFonts w:hint="eastAsia" w:ascii="楷体" w:hAnsi="楷体" w:eastAsia="楷体" w:cs="楷体"/>
          <w:color w:val="auto"/>
          <w:kern w:val="2"/>
          <w:sz w:val="24"/>
          <w:szCs w:val="24"/>
          <w:highlight w:val="none"/>
          <w:lang w:val="en-US" w:eastAsia="zh-CN" w:bidi="ar-SA"/>
        </w:rPr>
      </w:pPr>
    </w:p>
    <w:p w14:paraId="413A5A5C">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十、保险条件</w:t>
      </w:r>
    </w:p>
    <w:p w14:paraId="7CA96C45">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（一）主条款及险别</w:t>
      </w:r>
    </w:p>
    <w:p w14:paraId="3D625D84">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基本险：</w:t>
      </w:r>
    </w:p>
    <w:p w14:paraId="0256036E">
      <w:pPr>
        <w:adjustRightInd w:val="0"/>
        <w:snapToGrid w:val="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1.因火灾、爆炸、雷电、冰雹、暴风、暴雨、洪水、地震、海啸、地陷、崖崩、滑坡、泥石流所造成的损失;</w:t>
      </w:r>
    </w:p>
    <w:p w14:paraId="0D54E002">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kern w:val="2"/>
          <w:sz w:val="24"/>
          <w:szCs w:val="24"/>
          <w:highlight w:val="none"/>
          <w:lang w:val="en-US" w:eastAsia="zh-CN" w:bidi="ar-SA"/>
        </w:rPr>
        <w:t>2.由于运输工具发生碰撞、搁浅、触礁、倾覆、沉没、出轨或隧道、码头坍塌所造成</w:t>
      </w:r>
      <w:r>
        <w:rPr>
          <w:rFonts w:hint="eastAsia" w:ascii="楷体" w:hAnsi="楷体" w:eastAsia="楷体" w:cs="楷体"/>
          <w:color w:val="auto"/>
          <w:sz w:val="24"/>
          <w:szCs w:val="28"/>
          <w:highlight w:val="none"/>
        </w:rPr>
        <w:t>的损失</w:t>
      </w:r>
      <w:r>
        <w:rPr>
          <w:rFonts w:hint="eastAsia" w:ascii="楷体" w:hAnsi="楷体" w:eastAsia="楷体" w:cs="楷体"/>
          <w:color w:val="auto"/>
          <w:sz w:val="24"/>
          <w:szCs w:val="28"/>
          <w:highlight w:val="none"/>
          <w:lang w:val="en-US" w:eastAsia="zh-CN"/>
        </w:rPr>
        <w:t>;</w:t>
      </w:r>
    </w:p>
    <w:p w14:paraId="6291857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3.在装货、卸货或转载时因遭受不属于包装质量不善或装卸人员违反操作规程所造成的损失</w:t>
      </w:r>
      <w:r>
        <w:rPr>
          <w:rFonts w:hint="eastAsia" w:ascii="楷体" w:hAnsi="楷体" w:eastAsia="楷体" w:cs="楷体"/>
          <w:color w:val="auto"/>
          <w:sz w:val="24"/>
          <w:szCs w:val="28"/>
          <w:highlight w:val="none"/>
          <w:lang w:val="en-US" w:eastAsia="zh-CN"/>
        </w:rPr>
        <w:t>;</w:t>
      </w:r>
    </w:p>
    <w:p w14:paraId="5975B59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4.按国家规定或一般惯例应分摊的共同海损的费用</w:t>
      </w:r>
      <w:r>
        <w:rPr>
          <w:rFonts w:hint="eastAsia" w:ascii="楷体" w:hAnsi="楷体" w:eastAsia="楷体" w:cs="楷体"/>
          <w:color w:val="auto"/>
          <w:sz w:val="24"/>
          <w:szCs w:val="28"/>
          <w:highlight w:val="none"/>
          <w:lang w:val="en-US" w:eastAsia="zh-CN"/>
        </w:rPr>
        <w:t>;</w:t>
      </w:r>
    </w:p>
    <w:p w14:paraId="1FEF3FB7">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5.在发生上述灾害、事故时，因纷乱而造成货物的散失及因施救或保护货物所支付的直接合理的费用。</w:t>
      </w:r>
    </w:p>
    <w:p w14:paraId="3481B519">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rPr>
        <w:t>综合险</w:t>
      </w:r>
      <w:r>
        <w:rPr>
          <w:rFonts w:hint="eastAsia" w:ascii="楷体" w:hAnsi="楷体" w:eastAsia="楷体" w:cs="楷体"/>
          <w:color w:val="auto"/>
          <w:sz w:val="24"/>
          <w:szCs w:val="28"/>
          <w:highlight w:val="none"/>
          <w:lang w:val="en-US" w:eastAsia="zh-CN"/>
        </w:rPr>
        <w:t>;</w:t>
      </w:r>
    </w:p>
    <w:p w14:paraId="2F72CBDC">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rPr>
        <w:t>本保险除包括基本险责任外，保险人还负责赔偿</w:t>
      </w:r>
      <w:r>
        <w:rPr>
          <w:rFonts w:hint="eastAsia" w:ascii="楷体" w:hAnsi="楷体" w:eastAsia="楷体" w:cs="楷体"/>
          <w:color w:val="auto"/>
          <w:sz w:val="24"/>
          <w:szCs w:val="28"/>
          <w:highlight w:val="none"/>
          <w:lang w:val="en-US" w:eastAsia="zh-CN"/>
        </w:rPr>
        <w:t>:</w:t>
      </w:r>
    </w:p>
    <w:p w14:paraId="1B5C5EE5">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1.因受震动、碰撞、挤压而造成货物破碎、弯曲、凹瘪、折断、开裂或包装破裂致使货物散失的损失;</w:t>
      </w:r>
    </w:p>
    <w:p w14:paraId="7B66DA92">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2.液体货物因受震动、碰撞或挤压致使所用容器(包括封口)损坏而渗漏的损失，或用液体保藏的货物因液体渗漏而造成保藏货物腐烂变质的损失</w:t>
      </w:r>
      <w:r>
        <w:rPr>
          <w:rFonts w:hint="eastAsia" w:ascii="楷体" w:hAnsi="楷体" w:eastAsia="楷体" w:cs="楷体"/>
          <w:color w:val="auto"/>
          <w:sz w:val="24"/>
          <w:szCs w:val="28"/>
          <w:highlight w:val="none"/>
          <w:lang w:val="en-US" w:eastAsia="zh-CN"/>
        </w:rPr>
        <w:t>;</w:t>
      </w:r>
    </w:p>
    <w:p w14:paraId="1305A65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3.遭受盗窃或整件提货不着的损失</w:t>
      </w:r>
      <w:r>
        <w:rPr>
          <w:rFonts w:hint="eastAsia" w:ascii="楷体" w:hAnsi="楷体" w:eastAsia="楷体" w:cs="楷体"/>
          <w:color w:val="auto"/>
          <w:sz w:val="24"/>
          <w:szCs w:val="28"/>
          <w:highlight w:val="none"/>
          <w:lang w:val="en-US" w:eastAsia="zh-CN"/>
        </w:rPr>
        <w:t>;</w:t>
      </w:r>
    </w:p>
    <w:p w14:paraId="7218D7CD">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4.符合安全运输规定而遭受雨淋所致的损失。</w:t>
      </w:r>
    </w:p>
    <w:p w14:paraId="23A9F08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除外责任：战争、核风险、被保险人故意行为、货物自然损耗、包装不善（需经第三方机构鉴定）等。</w:t>
      </w:r>
    </w:p>
    <w:p w14:paraId="0E02147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（二）</w:t>
      </w:r>
      <w:r>
        <w:rPr>
          <w:rFonts w:hint="eastAsia" w:ascii="楷体" w:hAnsi="楷体" w:eastAsia="楷体" w:cs="楷体"/>
          <w:color w:val="auto"/>
          <w:sz w:val="24"/>
          <w:szCs w:val="28"/>
          <w:highlight w:val="none"/>
          <w:lang w:val="en-US" w:eastAsia="zh-CN"/>
        </w:rPr>
        <w:t>综合险</w:t>
      </w:r>
      <w:r>
        <w:rPr>
          <w:rFonts w:hint="eastAsia" w:ascii="楷体" w:hAnsi="楷体" w:eastAsia="楷体" w:cs="楷体"/>
          <w:color w:val="auto"/>
          <w:sz w:val="24"/>
          <w:szCs w:val="28"/>
          <w:highlight w:val="none"/>
        </w:rPr>
        <w:t>费率：</w:t>
      </w:r>
    </w:p>
    <w:p w14:paraId="22D03F1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（三）免赔率/额：</w:t>
      </w:r>
    </w:p>
    <w:p w14:paraId="5980E159">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无免赔；不承保单独短量风险。</w:t>
      </w:r>
    </w:p>
    <w:p w14:paraId="2CF81920">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 xml:space="preserve">               </w:t>
      </w:r>
    </w:p>
    <w:p w14:paraId="4F0F642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十一、预计全年的保险费</w:t>
      </w:r>
    </w:p>
    <w:p w14:paraId="18FC886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预计保额×费率＝RMB1,000,000,000×</w:t>
      </w:r>
      <w:r>
        <w:rPr>
          <w:rFonts w:hint="eastAsia" w:ascii="楷体" w:hAnsi="楷体" w:eastAsia="楷体" w:cs="楷体"/>
          <w:color w:val="auto"/>
          <w:sz w:val="24"/>
          <w:szCs w:val="28"/>
          <w:highlight w:val="none"/>
          <w:lang w:val="en-US" w:eastAsia="zh-CN"/>
        </w:rPr>
        <w:t>综合险费率</w:t>
      </w:r>
      <w:r>
        <w:rPr>
          <w:rFonts w:hint="eastAsia" w:ascii="楷体" w:hAnsi="楷体" w:eastAsia="楷体" w:cs="楷体"/>
          <w:color w:val="auto"/>
          <w:sz w:val="24"/>
          <w:szCs w:val="28"/>
          <w:highlight w:val="none"/>
        </w:rPr>
        <w:t>=</w:t>
      </w:r>
      <w:r>
        <w:rPr>
          <w:rFonts w:hint="eastAsia" w:ascii="楷体" w:hAnsi="楷体" w:eastAsia="楷体" w:cs="楷体"/>
          <w:color w:val="auto"/>
          <w:sz w:val="24"/>
          <w:szCs w:val="28"/>
          <w:highlight w:val="none"/>
          <w:lang w:val="en-US" w:eastAsia="zh-CN"/>
        </w:rPr>
        <w:t xml:space="preserve">        </w:t>
      </w:r>
      <w:r>
        <w:rPr>
          <w:rFonts w:hint="eastAsia" w:ascii="楷体" w:hAnsi="楷体" w:eastAsia="楷体" w:cs="楷体"/>
          <w:color w:val="auto"/>
          <w:sz w:val="24"/>
          <w:szCs w:val="28"/>
          <w:highlight w:val="none"/>
        </w:rPr>
        <w:t>元</w:t>
      </w:r>
    </w:p>
    <w:p w14:paraId="6FC9ACFC">
      <w:pPr>
        <w:adjustRightInd w:val="0"/>
        <w:snapToGrid w:val="0"/>
        <w:jc w:val="left"/>
        <w:rPr>
          <w:rFonts w:hint="eastAsia" w:ascii="楷体" w:hAnsi="楷体" w:eastAsia="楷体" w:cs="楷体"/>
          <w:color w:val="auto"/>
          <w:sz w:val="24"/>
          <w:szCs w:val="28"/>
          <w:highlight w:val="none"/>
        </w:rPr>
      </w:pPr>
    </w:p>
    <w:p w14:paraId="2750E1F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十二、全年预计最低保费</w:t>
      </w:r>
    </w:p>
    <w:p w14:paraId="5BE67DA2">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全年预计最低保费 = 全年预计保险金额×费率×70%=70,000元，若全年保费低于约定最低额，按实际保费结算。</w:t>
      </w:r>
    </w:p>
    <w:p w14:paraId="589D00D0">
      <w:pPr>
        <w:adjustRightInd w:val="0"/>
        <w:snapToGrid w:val="0"/>
        <w:jc w:val="left"/>
        <w:rPr>
          <w:rFonts w:hint="eastAsia" w:ascii="楷体" w:hAnsi="楷体" w:eastAsia="楷体" w:cs="楷体"/>
          <w:color w:val="auto"/>
          <w:sz w:val="24"/>
          <w:szCs w:val="28"/>
          <w:highlight w:val="none"/>
        </w:rPr>
      </w:pPr>
    </w:p>
    <w:p w14:paraId="0A2B6985">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十三、保费结算</w:t>
      </w:r>
    </w:p>
    <w:p w14:paraId="6743798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保险费每月结算一次，由承保人开具“保险费发票”，连同“运输险投保单”的相关联交投保人。投保人收到保险费通知书后15个工作日内将保费划入承保人账户。</w:t>
      </w:r>
    </w:p>
    <w:p w14:paraId="0A946269">
      <w:pPr>
        <w:adjustRightInd w:val="0"/>
        <w:snapToGrid w:val="0"/>
        <w:jc w:val="left"/>
        <w:rPr>
          <w:rFonts w:hint="eastAsia" w:ascii="楷体" w:hAnsi="楷体" w:eastAsia="楷体" w:cs="楷体"/>
          <w:color w:val="auto"/>
          <w:sz w:val="24"/>
          <w:szCs w:val="28"/>
          <w:highlight w:val="none"/>
        </w:rPr>
      </w:pPr>
    </w:p>
    <w:p w14:paraId="3E4AFC83">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十四、投保手续</w:t>
      </w:r>
    </w:p>
    <w:p w14:paraId="18479F6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起运前逐笔出单。</w:t>
      </w:r>
    </w:p>
    <w:p w14:paraId="1D29F148">
      <w:pPr>
        <w:adjustRightInd w:val="0"/>
        <w:snapToGrid w:val="0"/>
        <w:jc w:val="left"/>
        <w:rPr>
          <w:rFonts w:hint="eastAsia" w:ascii="楷体" w:hAnsi="楷体" w:eastAsia="楷体" w:cs="楷体"/>
          <w:color w:val="auto"/>
          <w:sz w:val="24"/>
          <w:szCs w:val="28"/>
          <w:highlight w:val="none"/>
        </w:rPr>
      </w:pPr>
    </w:p>
    <w:p w14:paraId="23F69F7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十五、协议的终止和变更</w:t>
      </w:r>
    </w:p>
    <w:p w14:paraId="0339F3A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本货物保险框架协议自双方法定代表人签字</w:t>
      </w:r>
      <w:r>
        <w:rPr>
          <w:rFonts w:hint="eastAsia" w:ascii="楷体" w:hAnsi="楷体" w:eastAsia="楷体" w:cs="楷体"/>
          <w:color w:val="auto"/>
          <w:sz w:val="24"/>
          <w:szCs w:val="28"/>
          <w:highlight w:val="none"/>
          <w:lang w:val="en-US" w:eastAsia="zh-CN"/>
        </w:rPr>
        <w:t>或盖章</w:t>
      </w:r>
      <w:r>
        <w:rPr>
          <w:rFonts w:hint="eastAsia" w:ascii="楷体" w:hAnsi="楷体" w:eastAsia="楷体" w:cs="楷体"/>
          <w:color w:val="auto"/>
          <w:sz w:val="24"/>
          <w:szCs w:val="28"/>
          <w:highlight w:val="none"/>
        </w:rPr>
        <w:t>且加盖公章之日起生效。本货物保险框架协议如有变动和修改，或其中一方要求终止协议，须在30天以前书面通知对方。</w:t>
      </w:r>
    </w:p>
    <w:p w14:paraId="666226F2">
      <w:pPr>
        <w:adjustRightInd w:val="0"/>
        <w:snapToGrid w:val="0"/>
        <w:jc w:val="left"/>
        <w:rPr>
          <w:rFonts w:hint="eastAsia" w:ascii="楷体" w:hAnsi="楷体" w:eastAsia="楷体" w:cs="楷体"/>
          <w:color w:val="auto"/>
          <w:sz w:val="24"/>
          <w:szCs w:val="28"/>
          <w:highlight w:val="none"/>
        </w:rPr>
      </w:pPr>
    </w:p>
    <w:p w14:paraId="4BE7D27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十六、理赔处理</w:t>
      </w:r>
    </w:p>
    <w:p w14:paraId="2AE5EF9C">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1、甲方在知悉保险事故发生时，应立即通知乙方或乙方在当地的代理人进行检验、理赔，协助收集并向承保人提供有关索赔单证。</w:t>
      </w:r>
    </w:p>
    <w:p w14:paraId="0B6B6CB5">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2、索赔单证：保险号、运单、运输合同、发票、索赔函、检验报告及相关货损货差证明等。如涉及第三方责任，还须提供向有关责任方追偿的函电及其他必要单证或文件。</w:t>
      </w:r>
    </w:p>
    <w:p w14:paraId="1581744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3、乙方应在确定保险责任并在收齐有关单证后的5个工作日内确定赔偿金额并支付赔款，逾期按日息万分之五支付违约金。</w:t>
      </w:r>
    </w:p>
    <w:p w14:paraId="304116B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4、赔款支付币种必须和保费支付币种一致。</w:t>
      </w:r>
    </w:p>
    <w:p w14:paraId="775FC9DE">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5、被保险人必须及时提货，遇有偷窃行为所致的损失，必须在提货后十日内申请检验，并提供出险地县级以上（含县级）公安刑侦部门出具的证明，否则，保险人不负赔偿责任；遇有整件提货不着的损失，必须向责任方取得整件提货不着的证明，否则，保险人不负赔偿责任。若非因乙方原因，提供上述证明文件确有困难的，甲乙双方协商变更具有其他证明意义的文件和材料，甲方不得无理反对。</w:t>
      </w:r>
    </w:p>
    <w:p w14:paraId="36A838AA">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lang w:val="en-US" w:eastAsia="zh-CN"/>
        </w:rPr>
        <w:t>6、保险责任自签发保险凭证和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以收货人接到《到货通知单》后的十五天为限(以邮戳日期为准)。</w:t>
      </w:r>
    </w:p>
    <w:p w14:paraId="55EF19A7">
      <w:pPr>
        <w:numPr>
          <w:ilvl w:val="0"/>
          <w:numId w:val="2"/>
        </w:num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lang w:val="en-US" w:eastAsia="zh-CN"/>
        </w:rPr>
        <w:t>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14:paraId="4B81895D">
      <w:pPr>
        <w:adjustRightInd w:val="0"/>
        <w:snapToGrid w:val="0"/>
        <w:jc w:val="left"/>
        <w:rPr>
          <w:rFonts w:hint="eastAsia" w:ascii="楷体" w:hAnsi="楷体" w:eastAsia="楷体" w:cs="楷体"/>
          <w:color w:val="auto"/>
          <w:sz w:val="24"/>
          <w:szCs w:val="28"/>
          <w:highlight w:val="none"/>
          <w:lang w:val="en-US" w:eastAsia="zh-CN"/>
        </w:rPr>
      </w:pPr>
      <w:r>
        <w:rPr>
          <w:rFonts w:hint="eastAsia" w:ascii="楷体" w:hAnsi="楷体" w:eastAsia="楷体" w:cs="楷体"/>
          <w:color w:val="auto"/>
          <w:sz w:val="24"/>
          <w:szCs w:val="28"/>
          <w:highlight w:val="none"/>
          <w:lang w:val="en-US" w:eastAsia="zh-CN"/>
        </w:rPr>
        <w:t>8、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14:paraId="2D29B36D">
      <w:pPr>
        <w:adjustRightInd w:val="0"/>
        <w:snapToGrid w:val="0"/>
        <w:jc w:val="left"/>
        <w:rPr>
          <w:rFonts w:hint="eastAsia" w:ascii="楷体" w:hAnsi="楷体" w:eastAsia="楷体" w:cs="楷体"/>
          <w:color w:val="auto"/>
          <w:sz w:val="24"/>
          <w:szCs w:val="28"/>
          <w:highlight w:val="none"/>
        </w:rPr>
      </w:pPr>
    </w:p>
    <w:p w14:paraId="081436C0">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十七、消费者权益保护</w:t>
      </w:r>
    </w:p>
    <w:p w14:paraId="08D28DEB">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1、协议各方开展服务时，应充分尊重并自觉保障消费者的财产安全权、知情权、自主选择权、公平交易权、依法求偿权、受教育权、受尊重权、信息安全权等基本权利，确保消费者的合法权益得到保护。</w:t>
      </w:r>
    </w:p>
    <w:p w14:paraId="7BA3734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协议各方在执行本协议过程中，因各自提供本协议项下服务所需收集、存储、使用和处理客户个人信息的，均应遵循合法、正当、必要和诚信原则，明示收集、使用信息的目的、方式和范围等，并经客户授权同意。未经客户同意或授权，协议各方不得将客户信息用于所提供服务之外的用途，法律法规另有规定的除外。</w:t>
      </w:r>
    </w:p>
    <w:p w14:paraId="2E14BF2F">
      <w:pPr>
        <w:adjustRightInd w:val="0"/>
        <w:snapToGrid w:val="0"/>
        <w:jc w:val="left"/>
        <w:rPr>
          <w:rFonts w:hint="eastAsia" w:ascii="楷体" w:hAnsi="楷体" w:eastAsia="楷体" w:cs="楷体"/>
          <w:color w:val="auto"/>
          <w:sz w:val="24"/>
          <w:szCs w:val="28"/>
          <w:highlight w:val="none"/>
        </w:rPr>
      </w:pPr>
    </w:p>
    <w:p w14:paraId="4D9555C0">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十八、司法管辖权</w:t>
      </w:r>
    </w:p>
    <w:p w14:paraId="639C5586">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本货物运输保险服务框架协议适用中华人民共和国法律。</w:t>
      </w:r>
    </w:p>
    <w:p w14:paraId="42768F57">
      <w:pPr>
        <w:adjustRightInd w:val="0"/>
        <w:snapToGrid w:val="0"/>
        <w:jc w:val="left"/>
        <w:rPr>
          <w:rFonts w:hint="eastAsia" w:ascii="楷体" w:hAnsi="楷体" w:eastAsia="楷体" w:cs="楷体"/>
          <w:color w:val="auto"/>
          <w:sz w:val="24"/>
          <w:szCs w:val="28"/>
          <w:highlight w:val="none"/>
        </w:rPr>
      </w:pPr>
    </w:p>
    <w:p w14:paraId="09970B1D">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十九、争议解决</w:t>
      </w:r>
    </w:p>
    <w:p w14:paraId="140C2DD1">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如有争议发生，协商不能解决，提交甲方所在地法院诉讼解决。</w:t>
      </w:r>
    </w:p>
    <w:p w14:paraId="1D3815F2">
      <w:pPr>
        <w:adjustRightInd w:val="0"/>
        <w:snapToGrid w:val="0"/>
        <w:jc w:val="left"/>
        <w:rPr>
          <w:rFonts w:hint="eastAsia" w:ascii="楷体" w:hAnsi="楷体" w:eastAsia="楷体" w:cs="楷体"/>
          <w:color w:val="auto"/>
          <w:sz w:val="24"/>
          <w:szCs w:val="28"/>
          <w:highlight w:val="none"/>
        </w:rPr>
      </w:pPr>
    </w:p>
    <w:p w14:paraId="6636528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二十、附件</w:t>
      </w:r>
    </w:p>
    <w:p w14:paraId="2D814BD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1、本货物运输保险服务框架协议一式肆份，双方各执贰份，具有同等法律效力。</w:t>
      </w:r>
    </w:p>
    <w:p w14:paraId="6BA6F52F">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2、本货物运输保险服务框架协议的附件是本货物运输保险服务框架协议的有效组成部分。</w:t>
      </w:r>
    </w:p>
    <w:p w14:paraId="304ED2E2">
      <w:pPr>
        <w:wordWrap w:val="0"/>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3、本货物运输保险服务框架协议是以双方授权代表签署的预约保险协议号：（       ）为基础，经双方多次协商后达成一致而制作的。</w:t>
      </w:r>
    </w:p>
    <w:p w14:paraId="3DE9DCBC">
      <w:pPr>
        <w:wordWrap w:val="0"/>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4、保险人的保险责任以本</w:t>
      </w:r>
      <w:r>
        <w:rPr>
          <w:rFonts w:hint="eastAsia" w:ascii="楷体" w:hAnsi="楷体" w:eastAsia="楷体" w:cs="楷体"/>
          <w:color w:val="auto"/>
          <w:sz w:val="24"/>
          <w:szCs w:val="28"/>
          <w:highlight w:val="none"/>
          <w:lang w:val="en-US" w:eastAsia="zh-CN"/>
        </w:rPr>
        <w:t>本框架协议</w:t>
      </w:r>
      <w:r>
        <w:rPr>
          <w:rFonts w:hint="eastAsia" w:ascii="楷体" w:hAnsi="楷体" w:eastAsia="楷体" w:cs="楷体"/>
          <w:color w:val="auto"/>
          <w:sz w:val="24"/>
          <w:szCs w:val="28"/>
          <w:highlight w:val="none"/>
        </w:rPr>
        <w:t>为准。</w:t>
      </w:r>
    </w:p>
    <w:p w14:paraId="49B2D0B2">
      <w:pPr>
        <w:adjustRightInd w:val="0"/>
        <w:snapToGrid w:val="0"/>
        <w:jc w:val="left"/>
        <w:rPr>
          <w:rFonts w:hint="eastAsia" w:ascii="楷体" w:hAnsi="楷体" w:eastAsia="楷体" w:cs="楷体"/>
          <w:color w:val="auto"/>
          <w:sz w:val="24"/>
          <w:szCs w:val="28"/>
          <w:highlight w:val="none"/>
        </w:rPr>
      </w:pPr>
    </w:p>
    <w:p w14:paraId="06BFD9D4">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（本页无正文）</w:t>
      </w:r>
    </w:p>
    <w:p w14:paraId="3116B190">
      <w:pPr>
        <w:adjustRightInd w:val="0"/>
        <w:snapToGrid w:val="0"/>
        <w:jc w:val="left"/>
        <w:rPr>
          <w:rFonts w:hint="eastAsia" w:ascii="楷体" w:hAnsi="楷体" w:eastAsia="楷体" w:cs="楷体"/>
          <w:color w:val="auto"/>
          <w:sz w:val="24"/>
          <w:szCs w:val="28"/>
          <w:highlight w:val="none"/>
        </w:rPr>
      </w:pPr>
    </w:p>
    <w:p w14:paraId="733DEDA9">
      <w:pPr>
        <w:adjustRightInd w:val="0"/>
        <w:snapToGrid w:val="0"/>
        <w:jc w:val="left"/>
        <w:rPr>
          <w:rFonts w:hint="eastAsia" w:ascii="楷体" w:hAnsi="楷体" w:eastAsia="楷体" w:cs="楷体"/>
          <w:color w:val="auto"/>
          <w:sz w:val="24"/>
          <w:szCs w:val="28"/>
          <w:highlight w:val="none"/>
        </w:rPr>
      </w:pPr>
    </w:p>
    <w:p w14:paraId="35FDB14A">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投保人（甲方）：                      保险人（乙方）：</w:t>
      </w:r>
    </w:p>
    <w:p w14:paraId="31D41B6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 xml:space="preserve">海南洋浦陆海能源发展有限公司       </w:t>
      </w:r>
    </w:p>
    <w:p w14:paraId="4E374F0A">
      <w:pPr>
        <w:adjustRightInd w:val="0"/>
        <w:snapToGrid w:val="0"/>
        <w:jc w:val="left"/>
        <w:rPr>
          <w:rFonts w:hint="eastAsia" w:ascii="楷体" w:hAnsi="楷体" w:eastAsia="楷体" w:cs="楷体"/>
          <w:color w:val="auto"/>
          <w:sz w:val="24"/>
          <w:szCs w:val="28"/>
          <w:highlight w:val="none"/>
        </w:rPr>
      </w:pPr>
    </w:p>
    <w:p w14:paraId="623347CC">
      <w:pPr>
        <w:adjustRightInd w:val="0"/>
        <w:snapToGrid w:val="0"/>
        <w:jc w:val="left"/>
        <w:rPr>
          <w:rFonts w:hint="eastAsia" w:ascii="楷体" w:hAnsi="楷体" w:eastAsia="楷体" w:cs="楷体"/>
          <w:color w:val="auto"/>
          <w:sz w:val="24"/>
          <w:szCs w:val="28"/>
          <w:highlight w:val="none"/>
        </w:rPr>
      </w:pPr>
    </w:p>
    <w:p w14:paraId="7AA44F23">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授权签字 （Authorized Signature）      授权签字 （Authorized Signature）</w:t>
      </w:r>
    </w:p>
    <w:p w14:paraId="45E79B48">
      <w:pPr>
        <w:adjustRightInd w:val="0"/>
        <w:snapToGrid w:val="0"/>
        <w:jc w:val="left"/>
        <w:rPr>
          <w:rFonts w:hint="eastAsia" w:ascii="楷体" w:hAnsi="楷体" w:eastAsia="楷体" w:cs="楷体"/>
          <w:color w:val="auto"/>
          <w:sz w:val="24"/>
          <w:szCs w:val="28"/>
          <w:highlight w:val="none"/>
        </w:rPr>
      </w:pPr>
      <w:r>
        <w:rPr>
          <w:rFonts w:hint="eastAsia" w:ascii="楷体" w:hAnsi="楷体" w:eastAsia="楷体" w:cs="楷体"/>
          <w:color w:val="auto"/>
          <w:sz w:val="24"/>
          <w:szCs w:val="28"/>
          <w:highlight w:val="none"/>
        </w:rPr>
        <w:t>签约日期：                              签约日期：</w:t>
      </w:r>
    </w:p>
    <w:p w14:paraId="6D208AA5">
      <w:pP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br w:type="page"/>
      </w:r>
    </w:p>
    <w:p w14:paraId="74447C22">
      <w:pPr>
        <w:wordWrap w:val="0"/>
        <w:spacing w:line="264"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附件一</w:t>
      </w:r>
    </w:p>
    <w:p w14:paraId="67B69118">
      <w:pPr>
        <w:spacing w:line="440" w:lineRule="exact"/>
        <w:jc w:val="both"/>
        <w:rPr>
          <w:rFonts w:hint="eastAsia" w:ascii="楷体" w:hAnsi="楷体" w:eastAsia="楷体" w:cs="楷体"/>
          <w:b/>
          <w:bCs/>
          <w:color w:val="auto"/>
          <w:sz w:val="44"/>
          <w:szCs w:val="44"/>
          <w:highlight w:val="none"/>
        </w:rPr>
      </w:pPr>
    </w:p>
    <w:p w14:paraId="07918F8F">
      <w:pPr>
        <w:spacing w:line="440" w:lineRule="exact"/>
        <w:jc w:val="center"/>
        <w:rPr>
          <w:rFonts w:hint="eastAsia" w:ascii="楷体" w:hAnsi="楷体" w:eastAsia="楷体" w:cs="楷体"/>
          <w:b/>
          <w:bCs/>
          <w:color w:val="auto"/>
          <w:sz w:val="44"/>
          <w:szCs w:val="44"/>
          <w:highlight w:val="none"/>
        </w:rPr>
      </w:pPr>
      <w:r>
        <w:rPr>
          <w:rFonts w:hint="eastAsia" w:ascii="楷体" w:hAnsi="楷体" w:eastAsia="楷体" w:cs="楷体"/>
          <w:b/>
          <w:bCs/>
          <w:color w:val="auto"/>
          <w:sz w:val="44"/>
          <w:szCs w:val="44"/>
          <w:highlight w:val="none"/>
        </w:rPr>
        <w:t>廉洁协议</w:t>
      </w:r>
    </w:p>
    <w:p w14:paraId="540A6EB7">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415582B2">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rPr>
        <w:t xml:space="preserve">】                     </w:t>
      </w:r>
    </w:p>
    <w:p w14:paraId="4746915D">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p>
    <w:p w14:paraId="3C694C18">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35420AA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一、适用范围</w:t>
      </w:r>
    </w:p>
    <w:p w14:paraId="78E3A2A6">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本合同适用于甲方、乙方的所有工作人员。</w:t>
      </w:r>
    </w:p>
    <w:p w14:paraId="0F85E98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二、甲方对其工作人员的廉洁要求</w:t>
      </w:r>
    </w:p>
    <w:p w14:paraId="115043C1">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甲方禁止其工作人员从事如下行为：</w:t>
      </w:r>
    </w:p>
    <w:p w14:paraId="71494060">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2.1向乙方索要贿赂、收受回扣及好处费、感谢费等；</w:t>
      </w:r>
    </w:p>
    <w:p w14:paraId="0A9438C1">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2.2接受乙方馈赠的礼品礼金、通讯工具、交通工具、家电、高档办公用品、购物卡券等；</w:t>
      </w:r>
    </w:p>
    <w:p w14:paraId="71C3241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2.3 以洽谈业务、签订经济合同为借口，接受乙方或其工作人员外出旅游和进入营业性高档娱乐场所的邀请；</w:t>
      </w:r>
    </w:p>
    <w:p w14:paraId="2F141FEF">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2.4以个人名义向乙方推荐和指定分包单位、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供应商，向乙方、分包单位、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供应商等单位介绍其配偶、子女、亲属等特定关系人从事与履行甲乙双方间合同有关的营利性经营活动；</w:t>
      </w:r>
    </w:p>
    <w:p w14:paraId="0CAB02DC">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2.5要求或者接受乙方为其住房装修、婚丧嫁娶、家属和子女的工作安排以及出境等提供方便；</w:t>
      </w:r>
    </w:p>
    <w:p w14:paraId="7813314B">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2.6利用职务便利，向乙方或分包、协作队伍、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供应商借用交通工具、工款等，或提出、暗示其他不正当要求；</w:t>
      </w:r>
    </w:p>
    <w:p w14:paraId="3930405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2.7 要求乙方报销任何应由其个人承担的费用；</w:t>
      </w:r>
    </w:p>
    <w:p w14:paraId="4A38C5E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2.8 参加有可能影响公正开展工作的宴请、娱乐或其它活动</w:t>
      </w:r>
    </w:p>
    <w:p w14:paraId="74133AC4">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2.9 进行其他违反政策、法律法规或廉洁从业要求的其他行为。</w:t>
      </w:r>
    </w:p>
    <w:p w14:paraId="4F681354">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三、乙方发现甲方工作人员有本合同第二条所列任何行为，有义务拒绝，亦有义务向甲方举报。</w:t>
      </w:r>
    </w:p>
    <w:p w14:paraId="56C43CAB">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甲方接受举报的途径如下：</w:t>
      </w:r>
    </w:p>
    <w:p w14:paraId="44B04016">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公司受理部门：纪检监察室</w:t>
      </w:r>
    </w:p>
    <w:p w14:paraId="3332D6CD">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公司受理电话：0898-28810186        </w:t>
      </w:r>
    </w:p>
    <w:p w14:paraId="502D659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公司受理邮箱：chengl@hnyplh.com</w:t>
      </w:r>
    </w:p>
    <w:p w14:paraId="34205BC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62F2AB22">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五、乙方若须按照本廉洁协议约定承担违约责任，并不影响其按照主合同的约定承担违约责任。</w:t>
      </w:r>
    </w:p>
    <w:p w14:paraId="3D6063D7">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六、本廉洁协作为合同的附件，与合同具有同等法律效力，经合同双方签署后生效。</w:t>
      </w:r>
    </w:p>
    <w:p w14:paraId="000C44F0">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七、本合同【一式肆份，甲方执贰份,乙方执贰份】具有同等效力。</w:t>
      </w:r>
    </w:p>
    <w:p w14:paraId="34AF57BE">
      <w:pPr>
        <w:spacing w:line="440" w:lineRule="exact"/>
        <w:ind w:firstLine="480" w:firstLineChars="200"/>
        <w:rPr>
          <w:rFonts w:hint="eastAsia" w:ascii="楷体" w:hAnsi="楷体" w:eastAsia="楷体" w:cs="楷体"/>
          <w:color w:val="auto"/>
          <w:sz w:val="24"/>
          <w:szCs w:val="24"/>
          <w:highlight w:val="none"/>
        </w:rPr>
      </w:pPr>
    </w:p>
    <w:p w14:paraId="00322B2A">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7E7E936">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rPr>
        <w:t xml:space="preserve">】              </w:t>
      </w:r>
    </w:p>
    <w:p w14:paraId="7D9468F0">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8AA8A0F">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法定代表人（委托代理人）：【     】</w:t>
      </w:r>
    </w:p>
    <w:p w14:paraId="1AEF5381">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40D6D62">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w:t>
      </w:r>
    </w:p>
    <w:p w14:paraId="6A3F608A">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10198B9">
      <w:pPr>
        <w:spacing w:line="440" w:lineRule="exact"/>
        <w:rPr>
          <w:rFonts w:hint="eastAsia" w:ascii="楷体" w:hAnsi="楷体" w:eastAsia="楷体" w:cs="楷体"/>
          <w:color w:val="auto"/>
          <w:highlight w:val="none"/>
        </w:rPr>
      </w:pPr>
      <w:r>
        <w:rPr>
          <w:rFonts w:hint="eastAsia" w:ascii="楷体" w:hAnsi="楷体" w:eastAsia="楷体" w:cs="楷体"/>
          <w:color w:val="auto"/>
          <w:sz w:val="24"/>
          <w:szCs w:val="24"/>
          <w:highlight w:val="none"/>
        </w:rPr>
        <w:t>法定代表人（委托代理人）：【     】</w:t>
      </w:r>
    </w:p>
    <w:p w14:paraId="5D786CFE">
      <w:pP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b/>
          <w:bCs/>
          <w:color w:val="auto"/>
          <w:kern w:val="44"/>
          <w:sz w:val="24"/>
          <w:szCs w:val="24"/>
          <w:highlight w:val="none"/>
          <w:lang w:val="en-US" w:eastAsia="zh-CN"/>
        </w:rPr>
        <w:br w:type="page"/>
      </w:r>
    </w:p>
    <w:p w14:paraId="20DE7299">
      <w:pPr>
        <w:pStyle w:val="30"/>
        <w:numPr>
          <w:ilvl w:val="0"/>
          <w:numId w:val="1"/>
        </w:numPr>
        <w:spacing w:line="360" w:lineRule="auto"/>
        <w:ind w:left="765" w:leftChars="0" w:hanging="765" w:firstLineChars="0"/>
        <w:jc w:val="center"/>
        <w:rPr>
          <w:rFonts w:hint="eastAsia" w:ascii="楷体" w:hAnsi="楷体" w:eastAsia="楷体" w:cs="楷体"/>
          <w:b/>
          <w:bCs/>
          <w:color w:val="auto"/>
          <w:kern w:val="44"/>
          <w:sz w:val="32"/>
          <w:szCs w:val="32"/>
          <w:highlight w:val="none"/>
          <w:lang w:val="en-US" w:eastAsia="zh-CN"/>
        </w:rPr>
      </w:pPr>
      <w:r>
        <w:rPr>
          <w:rFonts w:hint="eastAsia" w:ascii="楷体" w:hAnsi="楷体" w:eastAsia="楷体" w:cs="楷体"/>
          <w:b/>
          <w:bCs/>
          <w:color w:val="auto"/>
          <w:kern w:val="44"/>
          <w:sz w:val="32"/>
          <w:szCs w:val="32"/>
          <w:highlight w:val="none"/>
          <w:lang w:val="en-US" w:eastAsia="zh-CN"/>
        </w:rPr>
        <w:t>报价文件（格式）</w:t>
      </w:r>
    </w:p>
    <w:bookmarkEnd w:id="0"/>
    <w:bookmarkEnd w:id="1"/>
    <w:p w14:paraId="41BE14A4">
      <w:pPr>
        <w:pStyle w:val="3"/>
        <w:spacing w:before="0" w:after="0" w:line="240" w:lineRule="auto"/>
        <w:ind w:firstLine="3614" w:firstLineChars="1500"/>
        <w:rPr>
          <w:rFonts w:hint="eastAsia" w:ascii="楷体" w:hAnsi="楷体" w:eastAsia="楷体" w:cs="楷体"/>
          <w:color w:val="auto"/>
          <w:sz w:val="24"/>
          <w:szCs w:val="24"/>
          <w:highlight w:val="none"/>
          <w:lang w:val="en-US" w:eastAsia="zh-CN"/>
        </w:rPr>
      </w:pPr>
      <w:bookmarkStart w:id="11" w:name="_Toc21406"/>
      <w:bookmarkStart w:id="12" w:name="_Toc14808"/>
    </w:p>
    <w:p w14:paraId="7621A6CA">
      <w:pPr>
        <w:pStyle w:val="3"/>
        <w:spacing w:before="0" w:after="0" w:line="240" w:lineRule="auto"/>
        <w:ind w:firstLine="3614" w:firstLineChars="15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一、</w:t>
      </w:r>
      <w:r>
        <w:rPr>
          <w:rFonts w:hint="eastAsia" w:ascii="楷体" w:hAnsi="楷体" w:eastAsia="楷体" w:cs="楷体"/>
          <w:color w:val="auto"/>
          <w:sz w:val="24"/>
          <w:szCs w:val="24"/>
          <w:highlight w:val="none"/>
        </w:rPr>
        <w:t>报价表</w:t>
      </w:r>
      <w:bookmarkEnd w:id="11"/>
    </w:p>
    <w:p w14:paraId="4EC1622E">
      <w:pPr>
        <w:rPr>
          <w:rFonts w:hint="eastAsia" w:ascii="楷体" w:hAnsi="楷体" w:eastAsia="楷体" w:cs="楷体"/>
          <w:color w:val="auto"/>
          <w:sz w:val="24"/>
          <w:szCs w:val="24"/>
          <w:highlight w:val="none"/>
        </w:rPr>
      </w:pPr>
    </w:p>
    <w:tbl>
      <w:tblPr>
        <w:tblStyle w:val="20"/>
        <w:tblpPr w:leftFromText="180" w:rightFromText="180" w:vertAnchor="text" w:horzAnchor="page" w:tblpX="1382" w:tblpY="4"/>
        <w:tblOverlap w:val="never"/>
        <w:tblW w:w="92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3160"/>
        <w:gridCol w:w="5257"/>
      </w:tblGrid>
      <w:tr w14:paraId="2594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802" w:type="dxa"/>
            <w:tcBorders>
              <w:bottom w:val="single" w:color="auto" w:sz="4" w:space="0"/>
              <w:right w:val="single" w:color="auto" w:sz="4" w:space="0"/>
            </w:tcBorders>
            <w:vAlign w:val="center"/>
          </w:tcPr>
          <w:p w14:paraId="19FC91FB">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序号</w:t>
            </w:r>
          </w:p>
        </w:tc>
        <w:tc>
          <w:tcPr>
            <w:tcW w:w="3160" w:type="dxa"/>
            <w:tcBorders>
              <w:left w:val="single" w:color="auto" w:sz="4" w:space="0"/>
              <w:bottom w:val="single" w:color="auto" w:sz="4" w:space="0"/>
            </w:tcBorders>
            <w:vAlign w:val="center"/>
          </w:tcPr>
          <w:p w14:paraId="0EFFE03A">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名称</w:t>
            </w:r>
          </w:p>
        </w:tc>
        <w:tc>
          <w:tcPr>
            <w:tcW w:w="5257" w:type="dxa"/>
            <w:tcBorders>
              <w:bottom w:val="single" w:color="auto" w:sz="4" w:space="0"/>
            </w:tcBorders>
            <w:vAlign w:val="center"/>
          </w:tcPr>
          <w:p w14:paraId="1CB2CD82">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报价</w:t>
            </w:r>
          </w:p>
        </w:tc>
      </w:tr>
      <w:tr w14:paraId="4D3A0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802" w:type="dxa"/>
            <w:tcBorders>
              <w:right w:val="single" w:color="auto" w:sz="4" w:space="0"/>
            </w:tcBorders>
            <w:vAlign w:val="center"/>
          </w:tcPr>
          <w:p w14:paraId="5489A805">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1</w:t>
            </w:r>
          </w:p>
        </w:tc>
        <w:tc>
          <w:tcPr>
            <w:tcW w:w="3160" w:type="dxa"/>
            <w:tcBorders>
              <w:left w:val="single" w:color="auto" w:sz="4" w:space="0"/>
            </w:tcBorders>
            <w:vAlign w:val="center"/>
          </w:tcPr>
          <w:p w14:paraId="6D4FC0C4">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货物运输保险服务费率</w:t>
            </w:r>
          </w:p>
        </w:tc>
        <w:tc>
          <w:tcPr>
            <w:tcW w:w="5257" w:type="dxa"/>
            <w:tcBorders>
              <w:top w:val="single" w:color="auto" w:sz="4" w:space="0"/>
            </w:tcBorders>
            <w:vAlign w:val="center"/>
          </w:tcPr>
          <w:p w14:paraId="7EFE58CB">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%，大写：</w:t>
            </w:r>
            <w:r>
              <w:rPr>
                <w:rFonts w:hint="eastAsia" w:ascii="楷体" w:hAnsi="楷体" w:eastAsia="楷体" w:cs="楷体"/>
                <w:bCs/>
                <w:color w:val="auto"/>
                <w:sz w:val="24"/>
                <w:szCs w:val="24"/>
                <w:highlight w:val="none"/>
              </w:rPr>
              <w:t xml:space="preserve">        </w:t>
            </w:r>
          </w:p>
        </w:tc>
      </w:tr>
      <w:tr w14:paraId="563B0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802" w:type="dxa"/>
            <w:vAlign w:val="center"/>
          </w:tcPr>
          <w:p w14:paraId="68ED9497">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w:t>
            </w:r>
          </w:p>
        </w:tc>
        <w:tc>
          <w:tcPr>
            <w:tcW w:w="3160" w:type="dxa"/>
            <w:vAlign w:val="center"/>
          </w:tcPr>
          <w:p w14:paraId="1B25A50B">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提供增值税专用发票税率</w:t>
            </w:r>
          </w:p>
        </w:tc>
        <w:tc>
          <w:tcPr>
            <w:tcW w:w="5257" w:type="dxa"/>
            <w:vAlign w:val="center"/>
          </w:tcPr>
          <w:p w14:paraId="25DC1CA0">
            <w:pPr>
              <w:spacing w:line="400" w:lineRule="exact"/>
              <w:jc w:val="center"/>
              <w:rPr>
                <w:rFonts w:hint="eastAsia" w:ascii="楷体" w:hAnsi="楷体" w:eastAsia="楷体" w:cs="楷体"/>
                <w:bCs/>
                <w:color w:val="auto"/>
                <w:sz w:val="24"/>
                <w:szCs w:val="24"/>
                <w:highlight w:val="none"/>
                <w:u w:val="single"/>
                <w:lang w:val="en-US" w:eastAsia="zh-CN"/>
              </w:rPr>
            </w:pPr>
            <w:r>
              <w:rPr>
                <w:rFonts w:hint="eastAsia" w:ascii="楷体" w:hAnsi="楷体" w:eastAsia="楷体" w:cs="楷体"/>
                <w:bCs/>
                <w:color w:val="auto"/>
                <w:sz w:val="24"/>
                <w:szCs w:val="24"/>
                <w:highlight w:val="none"/>
                <w:u w:val="single"/>
                <w:lang w:val="en-US" w:eastAsia="zh-CN"/>
              </w:rPr>
              <w:t xml:space="preserve">   %</w:t>
            </w:r>
          </w:p>
        </w:tc>
      </w:tr>
      <w:tr w14:paraId="64866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4" w:hRule="atLeast"/>
        </w:trPr>
        <w:tc>
          <w:tcPr>
            <w:tcW w:w="3962" w:type="dxa"/>
            <w:gridSpan w:val="2"/>
            <w:vAlign w:val="center"/>
          </w:tcPr>
          <w:p w14:paraId="6E4A31AE">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其他说明</w:t>
            </w:r>
            <w:r>
              <w:rPr>
                <w:rFonts w:hint="eastAsia" w:ascii="楷体" w:hAnsi="楷体" w:eastAsia="楷体" w:cs="楷体"/>
                <w:bCs/>
                <w:color w:val="auto"/>
                <w:sz w:val="24"/>
                <w:szCs w:val="24"/>
                <w:highlight w:val="none"/>
              </w:rPr>
              <w:t>（报价人仅可做有利于询价单位的说明）</w:t>
            </w:r>
          </w:p>
        </w:tc>
        <w:tc>
          <w:tcPr>
            <w:tcW w:w="5257" w:type="dxa"/>
          </w:tcPr>
          <w:p w14:paraId="3C74B44D">
            <w:pPr>
              <w:spacing w:line="400" w:lineRule="exact"/>
              <w:jc w:val="center"/>
              <w:rPr>
                <w:rFonts w:hint="eastAsia" w:ascii="楷体" w:hAnsi="楷体" w:eastAsia="楷体" w:cs="楷体"/>
                <w:bCs/>
                <w:color w:val="auto"/>
                <w:sz w:val="24"/>
                <w:szCs w:val="24"/>
                <w:highlight w:val="none"/>
              </w:rPr>
            </w:pPr>
          </w:p>
        </w:tc>
      </w:tr>
      <w:tr w14:paraId="7AE88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6" w:hRule="atLeast"/>
        </w:trPr>
        <w:tc>
          <w:tcPr>
            <w:tcW w:w="9219" w:type="dxa"/>
            <w:gridSpan w:val="3"/>
            <w:vAlign w:val="center"/>
          </w:tcPr>
          <w:p w14:paraId="7316DA4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lang w:val="en-US" w:eastAsia="zh-CN"/>
              </w:rPr>
              <w:t>备注：1、</w:t>
            </w:r>
            <w:r>
              <w:rPr>
                <w:rFonts w:hint="eastAsia" w:ascii="楷体" w:hAnsi="楷体" w:eastAsia="楷体" w:cs="楷体"/>
                <w:bCs/>
                <w:color w:val="auto"/>
                <w:sz w:val="24"/>
                <w:szCs w:val="24"/>
                <w:highlight w:val="none"/>
              </w:rPr>
              <w:t>报价为一次性报价即固定价，结算不调整，包括但不限于</w:t>
            </w:r>
            <w:r>
              <w:rPr>
                <w:rFonts w:hint="eastAsia" w:ascii="楷体" w:hAnsi="楷体" w:eastAsia="楷体" w:cs="楷体"/>
                <w:color w:val="auto"/>
                <w:sz w:val="24"/>
                <w:szCs w:val="24"/>
                <w:highlight w:val="none"/>
              </w:rPr>
              <w:t>供应商出售该</w:t>
            </w:r>
            <w:r>
              <w:rPr>
                <w:rFonts w:hint="eastAsia" w:ascii="楷体" w:hAnsi="楷体" w:eastAsia="楷体" w:cs="楷体"/>
                <w:color w:val="auto"/>
                <w:sz w:val="24"/>
                <w:szCs w:val="24"/>
                <w:highlight w:val="none"/>
                <w:lang w:eastAsia="zh-CN"/>
              </w:rPr>
              <w:t>服务</w:t>
            </w:r>
            <w:r>
              <w:rPr>
                <w:rFonts w:hint="eastAsia" w:ascii="楷体" w:hAnsi="楷体" w:eastAsia="楷体" w:cs="楷体"/>
                <w:color w:val="auto"/>
                <w:sz w:val="24"/>
                <w:szCs w:val="24"/>
                <w:highlight w:val="none"/>
              </w:rPr>
              <w:t>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3865E69A">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2、以上货物运输保险为综合险。 </w:t>
            </w:r>
          </w:p>
        </w:tc>
      </w:tr>
    </w:tbl>
    <w:p w14:paraId="4CF2B118">
      <w:pPr>
        <w:rPr>
          <w:rFonts w:hint="eastAsia" w:ascii="楷体" w:hAnsi="楷体" w:eastAsia="楷体" w:cs="楷体"/>
          <w:color w:val="auto"/>
          <w:sz w:val="24"/>
          <w:szCs w:val="24"/>
          <w:highlight w:val="none"/>
        </w:rPr>
      </w:pPr>
    </w:p>
    <w:p w14:paraId="392664BD">
      <w:pPr>
        <w:rPr>
          <w:rFonts w:hint="eastAsia" w:ascii="楷体" w:hAnsi="楷体" w:eastAsia="楷体" w:cs="楷体"/>
          <w:color w:val="auto"/>
          <w:sz w:val="24"/>
          <w:szCs w:val="24"/>
          <w:highlight w:val="none"/>
        </w:rPr>
      </w:pPr>
    </w:p>
    <w:p w14:paraId="4E432E76">
      <w:pPr>
        <w:rPr>
          <w:rFonts w:hint="eastAsia" w:ascii="楷体" w:hAnsi="楷体" w:eastAsia="楷体" w:cs="楷体"/>
          <w:color w:val="auto"/>
          <w:sz w:val="24"/>
          <w:szCs w:val="24"/>
          <w:highlight w:val="none"/>
        </w:rPr>
      </w:pPr>
    </w:p>
    <w:p w14:paraId="6C7748BC">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报价单位：                  （章）</w:t>
      </w:r>
    </w:p>
    <w:p w14:paraId="60B995FE">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负责人/</w:t>
      </w:r>
      <w:r>
        <w:rPr>
          <w:rFonts w:hint="eastAsia" w:ascii="楷体" w:hAnsi="楷体" w:eastAsia="楷体" w:cs="楷体"/>
          <w:bCs/>
          <w:color w:val="auto"/>
          <w:sz w:val="24"/>
          <w:szCs w:val="24"/>
          <w:highlight w:val="none"/>
        </w:rPr>
        <w:t>法人代表/授权委托人：    （章/签字）</w:t>
      </w:r>
    </w:p>
    <w:p w14:paraId="7FA80AA6">
      <w:pPr>
        <w:spacing w:line="400" w:lineRule="exact"/>
        <w:ind w:firstLine="4080" w:firstLineChars="1700"/>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联系方式：</w:t>
      </w:r>
    </w:p>
    <w:p w14:paraId="58CE8821">
      <w:pPr>
        <w:spacing w:line="400" w:lineRule="exact"/>
        <w:ind w:firstLine="4080" w:firstLineChars="1700"/>
        <w:rPr>
          <w:rFonts w:hint="eastAsia" w:ascii="楷体" w:hAnsi="楷体" w:eastAsia="楷体" w:cs="楷体"/>
          <w:color w:val="auto"/>
          <w:highlight w:val="none"/>
        </w:rPr>
      </w:pPr>
      <w:r>
        <w:rPr>
          <w:rFonts w:hint="eastAsia" w:ascii="楷体" w:hAnsi="楷体" w:eastAsia="楷体" w:cs="楷体"/>
          <w:bCs/>
          <w:color w:val="auto"/>
          <w:sz w:val="24"/>
          <w:szCs w:val="24"/>
          <w:highlight w:val="none"/>
        </w:rPr>
        <w:t>日    期：</w:t>
      </w:r>
    </w:p>
    <w:p w14:paraId="79E0D65A">
      <w:pPr>
        <w:rPr>
          <w:rFonts w:hint="eastAsia" w:ascii="楷体" w:hAnsi="楷体" w:eastAsia="楷体" w:cs="楷体"/>
          <w:color w:val="auto"/>
          <w:sz w:val="24"/>
          <w:szCs w:val="24"/>
          <w:highlight w:val="none"/>
        </w:rPr>
      </w:pPr>
    </w:p>
    <w:p w14:paraId="4CBB0A19">
      <w:pPr>
        <w:rPr>
          <w:rFonts w:hint="eastAsia" w:ascii="楷体" w:hAnsi="楷体" w:eastAsia="楷体" w:cs="楷体"/>
          <w:color w:val="auto"/>
          <w:sz w:val="24"/>
          <w:szCs w:val="24"/>
          <w:highlight w:val="none"/>
        </w:rPr>
      </w:pPr>
    </w:p>
    <w:p w14:paraId="39B3F731">
      <w:pPr>
        <w:rPr>
          <w:rFonts w:hint="eastAsia" w:ascii="楷体" w:hAnsi="楷体" w:eastAsia="楷体" w:cs="楷体"/>
          <w:color w:val="auto"/>
          <w:sz w:val="24"/>
          <w:szCs w:val="24"/>
          <w:highlight w:val="none"/>
        </w:rPr>
      </w:pPr>
    </w:p>
    <w:p w14:paraId="2BAF2143">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23D5FB68">
      <w:pPr>
        <w:rPr>
          <w:rFonts w:hint="eastAsia" w:ascii="楷体" w:hAnsi="楷体" w:eastAsia="楷体" w:cs="楷体"/>
          <w:color w:val="auto"/>
          <w:sz w:val="24"/>
          <w:szCs w:val="24"/>
          <w:highlight w:val="none"/>
        </w:rPr>
      </w:pPr>
    </w:p>
    <w:p w14:paraId="481EEFF0">
      <w:pPr>
        <w:rPr>
          <w:rFonts w:hint="eastAsia" w:ascii="楷体" w:hAnsi="楷体" w:eastAsia="楷体" w:cs="楷体"/>
          <w:color w:val="auto"/>
          <w:sz w:val="24"/>
          <w:szCs w:val="24"/>
          <w:highlight w:val="none"/>
        </w:rPr>
      </w:pPr>
    </w:p>
    <w:p w14:paraId="65E79B8F">
      <w:pPr>
        <w:pStyle w:val="3"/>
        <w:spacing w:before="0" w:after="0" w:line="240" w:lineRule="auto"/>
        <w:ind w:firstLine="3614" w:firstLineChars="1500"/>
        <w:rPr>
          <w:rFonts w:hint="eastAsia" w:ascii="楷体" w:hAnsi="楷体" w:eastAsia="楷体" w:cs="楷体"/>
          <w:color w:val="auto"/>
          <w:sz w:val="24"/>
          <w:szCs w:val="24"/>
          <w:highlight w:val="none"/>
        </w:rPr>
      </w:pPr>
      <w:bookmarkStart w:id="13" w:name="_Toc18568"/>
      <w:r>
        <w:rPr>
          <w:rFonts w:hint="eastAsia"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rPr>
        <w:t>报价承诺函</w:t>
      </w:r>
      <w:bookmarkEnd w:id="12"/>
      <w:bookmarkEnd w:id="13"/>
    </w:p>
    <w:p w14:paraId="0147A0D5">
      <w:pPr>
        <w:pStyle w:val="3"/>
        <w:spacing w:before="0" w:after="0" w:line="240" w:lineRule="auto"/>
        <w:rPr>
          <w:rFonts w:hint="eastAsia" w:ascii="楷体" w:hAnsi="楷体" w:eastAsia="楷体" w:cs="楷体"/>
          <w:b w:val="0"/>
          <w:color w:val="auto"/>
          <w:sz w:val="24"/>
          <w:szCs w:val="24"/>
          <w:highlight w:val="none"/>
        </w:rPr>
      </w:pPr>
    </w:p>
    <w:p w14:paraId="33F1C3BA">
      <w:pPr>
        <w:pStyle w:val="3"/>
        <w:spacing w:before="0" w:after="0" w:line="240" w:lineRule="auto"/>
        <w:rPr>
          <w:rFonts w:hint="eastAsia" w:ascii="楷体" w:hAnsi="楷体" w:eastAsia="楷体" w:cs="楷体"/>
          <w:b w:val="0"/>
          <w:color w:val="auto"/>
          <w:sz w:val="24"/>
          <w:szCs w:val="24"/>
          <w:highlight w:val="none"/>
        </w:rPr>
      </w:pPr>
      <w:bookmarkStart w:id="14" w:name="_Toc18810"/>
      <w:bookmarkStart w:id="15" w:name="_Toc12119"/>
      <w:r>
        <w:rPr>
          <w:rFonts w:hint="eastAsia" w:ascii="楷体" w:hAnsi="楷体" w:eastAsia="楷体" w:cs="楷体"/>
          <w:b w:val="0"/>
          <w:color w:val="auto"/>
          <w:sz w:val="24"/>
          <w:szCs w:val="24"/>
          <w:highlight w:val="none"/>
          <w:lang w:eastAsia="zh-CN"/>
        </w:rPr>
        <w:t>海南洋浦陆海能源发展有限公司</w:t>
      </w:r>
      <w:r>
        <w:rPr>
          <w:rFonts w:hint="eastAsia" w:ascii="楷体" w:hAnsi="楷体" w:eastAsia="楷体" w:cs="楷体"/>
          <w:b w:val="0"/>
          <w:color w:val="auto"/>
          <w:sz w:val="24"/>
          <w:szCs w:val="24"/>
          <w:highlight w:val="none"/>
        </w:rPr>
        <w:t>：</w:t>
      </w:r>
      <w:bookmarkEnd w:id="14"/>
      <w:bookmarkEnd w:id="15"/>
    </w:p>
    <w:p w14:paraId="5CEE80D3">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我单位对贵单位所发的公开询价报价文件所有条款予以确认，并进一步承诺如下：</w:t>
      </w:r>
    </w:p>
    <w:p w14:paraId="44D1043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1、我单位所报的单价，已充分考虑了公开询价报价文件及采购合同要求成交单位应承担的所有义务及风险，由此造成或可能造成的费用我方已包含在报价中。</w:t>
      </w:r>
    </w:p>
    <w:p w14:paraId="219BA72C">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2、若我单位成交，除非贵单位要求，我单位将不主动要求调整采购合同条款。否则，贵单位可以随时取消我单位的成交资格。</w:t>
      </w:r>
    </w:p>
    <w:p w14:paraId="6B68F9C1">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3、我单位承诺不会因贵方对采购合同中的承包范围的调整而产生的异议。</w:t>
      </w:r>
    </w:p>
    <w:p w14:paraId="354258D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4、我单位的《报价承诺函》，将作为合同的组成部分。</w:t>
      </w:r>
    </w:p>
    <w:p w14:paraId="4D5760DC">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5、若我单位没有成交，我单位将不要求贵方做任何解释。</w:t>
      </w:r>
    </w:p>
    <w:p w14:paraId="2C2BC492">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6、若我单位成交，我单位同意本确认函及所有文件作为合同的组成部分，与供货合同具有同样的法律效力。</w:t>
      </w:r>
    </w:p>
    <w:p w14:paraId="2620D70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7、我单位将以良好的服务态度、饱满的工作热情和遵纪守法的工作作风做好对服务，认真履行材料验收程序并积极配合质量检查工作，让贵司满意。</w:t>
      </w:r>
    </w:p>
    <w:p w14:paraId="54E6E889">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8、我单位郑重承诺：我单位对公开询价报价单位提供的公开询价报价文件及合同条款完全接受和遵守。</w:t>
      </w:r>
    </w:p>
    <w:p w14:paraId="3973AF4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9、我单位承诺同意按照贵单位要求办理结算及支付方式；承诺按所提供本单位银行开户许可证的开户行名称及帐号接收结算款，保证不使用委托收款。</w:t>
      </w:r>
    </w:p>
    <w:p w14:paraId="26190D84">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10、我单位承诺具备国家有关部门、行业要求必须取得的相关认证及其他经营许可；在有关部门和行业的监督检查中没有不良记录；与贵公司没有不良合作记录。</w:t>
      </w:r>
    </w:p>
    <w:p w14:paraId="2A28540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11、我单位承诺具备良好的商业信誉及履行合同所必需的设备和专业技术能力。</w:t>
      </w:r>
    </w:p>
    <w:p w14:paraId="682D3B0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12、我单位承诺未被责令停业，暂扣或者吊销执照或许可证，或吊销资质证书。</w:t>
      </w:r>
    </w:p>
    <w:p w14:paraId="2A3F7B1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13、我单位承诺</w:t>
      </w:r>
      <w:r>
        <w:rPr>
          <w:rFonts w:ascii="楷体" w:hAnsi="楷体" w:eastAsia="楷体" w:cs="楷体"/>
          <w:bCs/>
          <w:color w:val="auto"/>
          <w:sz w:val="24"/>
          <w:szCs w:val="24"/>
          <w:highlight w:val="none"/>
        </w:rPr>
        <w:t>不存在进入清算程序，或被宣告破产，或其他丧失履约能力的情形</w:t>
      </w:r>
      <w:r>
        <w:rPr>
          <w:rFonts w:hint="eastAsia" w:ascii="楷体" w:hAnsi="楷体" w:eastAsia="楷体" w:cs="楷体"/>
          <w:bCs/>
          <w:color w:val="auto"/>
          <w:sz w:val="24"/>
          <w:szCs w:val="24"/>
          <w:highlight w:val="none"/>
        </w:rPr>
        <w:t>。</w:t>
      </w:r>
    </w:p>
    <w:p w14:paraId="7183AFD1">
      <w:pPr>
        <w:spacing w:line="400" w:lineRule="exac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14</w:t>
      </w:r>
      <w:r>
        <w:rPr>
          <w:rFonts w:hint="eastAsia" w:ascii="楷体" w:hAnsi="楷体" w:eastAsia="楷体" w:cs="楷体"/>
          <w:bCs/>
          <w:color w:val="auto"/>
          <w:sz w:val="24"/>
          <w:szCs w:val="24"/>
          <w:highlight w:val="none"/>
        </w:rPr>
        <w:t>、在近三年内未有骗取中标或严重违约或重大服务质量问题的，在经营活动中没有重大违法记录</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未被工商行政管理机关在全国企业信用信息公示系统中列入严重违法失信企业名单；未被列入“信用中国”网站失信被执行人名单。</w:t>
      </w:r>
    </w:p>
    <w:p w14:paraId="3A22643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15、我单位承诺</w:t>
      </w:r>
      <w:r>
        <w:rPr>
          <w:rFonts w:ascii="楷体" w:hAnsi="楷体" w:eastAsia="楷体" w:cs="楷体"/>
          <w:bCs/>
          <w:color w:val="auto"/>
          <w:sz w:val="24"/>
          <w:szCs w:val="24"/>
          <w:highlight w:val="none"/>
        </w:rPr>
        <w:t>在近三年内报价人或其法定代表人、拟委任的项目负责人未有行贿犯罪行为的。</w:t>
      </w:r>
    </w:p>
    <w:p w14:paraId="3A4862B1">
      <w:pPr>
        <w:spacing w:line="400" w:lineRule="exact"/>
        <w:rPr>
          <w:rFonts w:hint="eastAsia" w:ascii="楷体" w:hAnsi="楷体" w:eastAsia="楷体" w:cs="楷体"/>
          <w:bCs/>
          <w:color w:val="auto"/>
          <w:sz w:val="24"/>
          <w:szCs w:val="24"/>
          <w:highlight w:val="none"/>
        </w:rPr>
      </w:pPr>
    </w:p>
    <w:p w14:paraId="497FA652">
      <w:pPr>
        <w:spacing w:line="400" w:lineRule="exact"/>
        <w:rPr>
          <w:rFonts w:hint="eastAsia" w:ascii="楷体" w:hAnsi="楷体" w:eastAsia="楷体" w:cs="楷体"/>
          <w:bCs/>
          <w:color w:val="auto"/>
          <w:sz w:val="24"/>
          <w:szCs w:val="24"/>
          <w:highlight w:val="none"/>
        </w:rPr>
      </w:pPr>
    </w:p>
    <w:p w14:paraId="3DB4482B">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报价单位：                  （章）</w:t>
      </w:r>
    </w:p>
    <w:p w14:paraId="484179FB">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负责人/</w:t>
      </w:r>
      <w:r>
        <w:rPr>
          <w:rFonts w:hint="eastAsia" w:ascii="楷体" w:hAnsi="楷体" w:eastAsia="楷体" w:cs="楷体"/>
          <w:bCs/>
          <w:color w:val="auto"/>
          <w:sz w:val="24"/>
          <w:szCs w:val="24"/>
          <w:highlight w:val="none"/>
        </w:rPr>
        <w:t>法人代表/授权委托人：    （章/签字）</w:t>
      </w:r>
    </w:p>
    <w:p w14:paraId="7F29684C">
      <w:pPr>
        <w:spacing w:line="400" w:lineRule="exact"/>
        <w:ind w:firstLine="4080" w:firstLineChars="1700"/>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日    期：</w:t>
      </w:r>
      <w:bookmarkStart w:id="16" w:name="_Toc343692951"/>
      <w:bookmarkStart w:id="17" w:name="_Toc343700749"/>
      <w:bookmarkStart w:id="18" w:name="_Toc19863"/>
    </w:p>
    <w:p w14:paraId="72933207">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13F331A7">
      <w:pPr>
        <w:pStyle w:val="3"/>
        <w:spacing w:before="0" w:line="240" w:lineRule="auto"/>
        <w:jc w:val="center"/>
        <w:rPr>
          <w:rFonts w:hint="eastAsia" w:ascii="楷体" w:hAnsi="楷体" w:eastAsia="楷体" w:cs="楷体"/>
          <w:color w:val="auto"/>
          <w:sz w:val="24"/>
          <w:szCs w:val="24"/>
          <w:highlight w:val="none"/>
        </w:rPr>
      </w:pPr>
      <w:bookmarkStart w:id="19" w:name="_Toc7168"/>
      <w:r>
        <w:rPr>
          <w:rFonts w:hint="eastAsia" w:ascii="楷体" w:hAnsi="楷体" w:eastAsia="楷体" w:cs="楷体"/>
          <w:color w:val="auto"/>
          <w:sz w:val="24"/>
          <w:szCs w:val="24"/>
          <w:highlight w:val="none"/>
          <w:lang w:val="en-US" w:eastAsia="zh-CN"/>
        </w:rPr>
        <w:t>三、</w:t>
      </w:r>
      <w:r>
        <w:rPr>
          <w:rFonts w:hint="eastAsia" w:ascii="楷体" w:hAnsi="楷体" w:eastAsia="楷体" w:cs="楷体"/>
          <w:color w:val="auto"/>
          <w:sz w:val="24"/>
          <w:szCs w:val="24"/>
          <w:highlight w:val="none"/>
        </w:rPr>
        <w:t>法定代表人授权书</w:t>
      </w:r>
      <w:bookmarkEnd w:id="16"/>
      <w:bookmarkEnd w:id="17"/>
      <w:bookmarkEnd w:id="18"/>
      <w:r>
        <w:rPr>
          <w:rFonts w:hint="eastAsia" w:ascii="楷体" w:hAnsi="楷体" w:eastAsia="楷体" w:cs="楷体"/>
          <w:color w:val="auto"/>
          <w:sz w:val="24"/>
          <w:szCs w:val="24"/>
          <w:highlight w:val="none"/>
        </w:rPr>
        <w:t>（适用于有授权委托人的情况）</w:t>
      </w:r>
      <w:bookmarkEnd w:id="19"/>
    </w:p>
    <w:p w14:paraId="73C497ED">
      <w:pPr>
        <w:adjustRightInd w:val="0"/>
        <w:snapToGrid w:val="0"/>
        <w:spacing w:line="480" w:lineRule="auto"/>
        <w:rPr>
          <w:rFonts w:hint="eastAsia" w:ascii="楷体" w:hAnsi="楷体" w:eastAsia="楷体" w:cs="楷体"/>
          <w:color w:val="auto"/>
          <w:sz w:val="24"/>
          <w:szCs w:val="24"/>
          <w:highlight w:val="none"/>
        </w:rPr>
      </w:pPr>
    </w:p>
    <w:p w14:paraId="58054B25">
      <w:pPr>
        <w:adjustRightInd w:val="0"/>
        <w:snapToGrid w:val="0"/>
        <w:spacing w:line="480" w:lineRule="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eastAsia="zh-CN"/>
        </w:rPr>
        <w:t>海南洋浦陆海能源发展有限公司</w:t>
      </w:r>
    </w:p>
    <w:p w14:paraId="5E20A195">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（法定代表人</w:t>
      </w:r>
      <w:r>
        <w:rPr>
          <w:rFonts w:hint="eastAsia" w:ascii="楷体" w:hAnsi="楷体" w:eastAsia="楷体" w:cs="楷体"/>
          <w:color w:val="auto"/>
          <w:sz w:val="24"/>
          <w:szCs w:val="24"/>
          <w:highlight w:val="none"/>
          <w:u w:val="single"/>
          <w:lang w:val="en-US" w:eastAsia="zh-CN"/>
        </w:rPr>
        <w:t>/负责人</w:t>
      </w:r>
      <w:r>
        <w:rPr>
          <w:rFonts w:hint="eastAsia" w:ascii="楷体" w:hAnsi="楷体" w:eastAsia="楷体" w:cs="楷体"/>
          <w:color w:val="auto"/>
          <w:sz w:val="24"/>
          <w:szCs w:val="24"/>
          <w:highlight w:val="none"/>
          <w:u w:val="single"/>
        </w:rPr>
        <w:t xml:space="preserve">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u w:val="single"/>
          <w:lang w:eastAsia="zh-CN"/>
        </w:rPr>
        <w:t>海南洋浦陆海能源发展有限公司货物运输保险服务</w:t>
      </w:r>
      <w:r>
        <w:rPr>
          <w:rFonts w:hint="eastAsia" w:ascii="楷体" w:hAnsi="楷体" w:eastAsia="楷体" w:cs="楷体"/>
          <w:color w:val="auto"/>
          <w:sz w:val="24"/>
          <w:szCs w:val="24"/>
          <w:highlight w:val="none"/>
        </w:rPr>
        <w:t>采购公开询价报价活动，并在整个公开询价报价采购活动中，以本公司名义全权处理包括递交企业和产品资质材料，确认相关信息， 产品报价、议价，交纳相关费用，签订采购合同，执行和完成采购周期内的售后服务等一切与之有关的事务，并保证所提供的资质证明材料真实、合法、完整、有效。</w:t>
      </w:r>
    </w:p>
    <w:p w14:paraId="24E3B47C">
      <w:pPr>
        <w:snapToGrid w:val="0"/>
        <w:spacing w:line="480" w:lineRule="auto"/>
        <w:ind w:firstLine="584"/>
        <w:jc w:val="left"/>
        <w:rPr>
          <w:rFonts w:hint="eastAsia" w:ascii="楷体" w:hAnsi="楷体" w:eastAsia="楷体" w:cs="楷体"/>
          <w:color w:val="auto"/>
          <w:sz w:val="24"/>
          <w:szCs w:val="24"/>
          <w:highlight w:val="none"/>
        </w:rPr>
      </w:pPr>
    </w:p>
    <w:p w14:paraId="4E8FCD57">
      <w:pPr>
        <w:snapToGrid w:val="0"/>
        <w:spacing w:line="480" w:lineRule="auto"/>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本授权书于     年   月   日签字生效，特此声明。</w:t>
      </w:r>
    </w:p>
    <w:p w14:paraId="7DC569B4">
      <w:pPr>
        <w:spacing w:line="480" w:lineRule="auto"/>
        <w:ind w:firstLine="616" w:firstLineChars="257"/>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19751C33">
      <w:pPr>
        <w:spacing w:line="480" w:lineRule="auto"/>
        <w:ind w:firstLine="616" w:firstLineChars="257"/>
        <w:rPr>
          <w:rFonts w:hint="eastAsia" w:ascii="楷体" w:hAnsi="楷体" w:eastAsia="楷体" w:cs="楷体"/>
          <w:color w:val="auto"/>
          <w:sz w:val="24"/>
          <w:szCs w:val="24"/>
          <w:highlight w:val="none"/>
        </w:rPr>
      </w:pPr>
    </w:p>
    <w:p w14:paraId="3CC7831B">
      <w:pPr>
        <w:snapToGrid w:val="0"/>
        <w:spacing w:line="480" w:lineRule="auto"/>
        <w:ind w:firstLine="482" w:firstLineChars="200"/>
        <w:jc w:val="left"/>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rPr>
        <w:t>附：委托代理人身份证复印件</w:t>
      </w:r>
      <w:r>
        <w:rPr>
          <w:rFonts w:hint="eastAsia" w:ascii="楷体" w:hAnsi="楷体" w:eastAsia="楷体" w:cs="楷体"/>
          <w:b/>
          <w:bCs/>
          <w:color w:val="auto"/>
          <w:sz w:val="24"/>
          <w:szCs w:val="24"/>
          <w:highlight w:val="none"/>
          <w:lang w:val="en-US" w:eastAsia="zh-CN"/>
        </w:rPr>
        <w:t>及法人/负责人身份证复印件</w:t>
      </w:r>
    </w:p>
    <w:p w14:paraId="4CFD6D96">
      <w:pPr>
        <w:snapToGrid w:val="0"/>
        <w:spacing w:line="48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5BD4A40">
      <w:pPr>
        <w:snapToGrid w:val="0"/>
        <w:spacing w:line="480" w:lineRule="auto"/>
        <w:rPr>
          <w:rFonts w:hint="eastAsia" w:ascii="楷体" w:hAnsi="楷体" w:eastAsia="楷体" w:cs="楷体"/>
          <w:color w:val="auto"/>
          <w:sz w:val="24"/>
          <w:szCs w:val="24"/>
          <w:highlight w:val="none"/>
        </w:rPr>
      </w:pPr>
    </w:p>
    <w:p w14:paraId="3161F7F9">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法定代表人</w:t>
      </w:r>
      <w:r>
        <w:rPr>
          <w:rFonts w:hint="eastAsia" w:ascii="楷体" w:hAnsi="楷体" w:eastAsia="楷体" w:cs="楷体"/>
          <w:color w:val="auto"/>
          <w:sz w:val="24"/>
          <w:szCs w:val="24"/>
          <w:highlight w:val="none"/>
          <w:lang w:val="en-US" w:eastAsia="zh-CN"/>
        </w:rPr>
        <w:t>/负责人</w:t>
      </w:r>
      <w:r>
        <w:rPr>
          <w:rFonts w:hint="eastAsia" w:ascii="楷体" w:hAnsi="楷体" w:eastAsia="楷体" w:cs="楷体"/>
          <w:color w:val="auto"/>
          <w:sz w:val="24"/>
          <w:szCs w:val="24"/>
          <w:highlight w:val="none"/>
        </w:rPr>
        <w:t>(签字)：</w:t>
      </w:r>
    </w:p>
    <w:p w14:paraId="1672D530">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被授权人(签字)：</w:t>
      </w:r>
    </w:p>
    <w:p w14:paraId="4E696216">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授权单位名称（盖章）</w:t>
      </w:r>
    </w:p>
    <w:p w14:paraId="3BE4C30E">
      <w:pPr>
        <w:snapToGrid w:val="0"/>
        <w:spacing w:line="48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联系电话：</w:t>
      </w:r>
    </w:p>
    <w:p w14:paraId="521BBA7D">
      <w:pPr>
        <w:pStyle w:val="30"/>
        <w:spacing w:line="360" w:lineRule="auto"/>
        <w:ind w:firstLine="0" w:firstLineChars="0"/>
        <w:rPr>
          <w:rFonts w:hint="default" w:ascii="楷体" w:hAnsi="楷体" w:eastAsia="楷体" w:cs="楷体"/>
          <w:b/>
          <w:bCs/>
          <w:color w:val="auto"/>
          <w:kern w:val="44"/>
          <w:sz w:val="24"/>
          <w:szCs w:val="24"/>
          <w:highlight w:val="none"/>
          <w:lang w:val="en-US" w:eastAsia="zh-CN"/>
        </w:rPr>
      </w:pPr>
      <w:r>
        <w:rPr>
          <w:rFonts w:hint="eastAsia" w:ascii="楷体" w:hAnsi="楷体" w:eastAsia="楷体" w:cs="楷体"/>
          <w:b/>
          <w:bCs/>
          <w:color w:val="auto"/>
          <w:kern w:val="44"/>
          <w:sz w:val="24"/>
          <w:szCs w:val="24"/>
          <w:highlight w:val="none"/>
          <w:lang w:val="en-US" w:eastAsia="zh-CN"/>
        </w:rPr>
        <w:t>若该项目无委托代理人，则仅需提供法人/负责人身份证复印件加盖公章即可。</w:t>
      </w:r>
    </w:p>
    <w:p w14:paraId="5DE3DB7A">
      <w:pPr>
        <w:pStyle w:val="30"/>
        <w:spacing w:line="360" w:lineRule="auto"/>
        <w:ind w:firstLine="0" w:firstLineChars="0"/>
        <w:rPr>
          <w:rFonts w:hint="eastAsia" w:ascii="楷体" w:hAnsi="楷体" w:eastAsia="楷体" w:cs="楷体"/>
          <w:b/>
          <w:bCs/>
          <w:color w:val="auto"/>
          <w:sz w:val="24"/>
          <w:szCs w:val="24"/>
          <w:highlight w:val="none"/>
        </w:rPr>
      </w:pPr>
    </w:p>
    <w:p w14:paraId="0967CB76">
      <w:pPr>
        <w:pStyle w:val="30"/>
        <w:spacing w:line="360" w:lineRule="auto"/>
        <w:ind w:firstLine="0" w:firstLineChars="0"/>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四、</w:t>
      </w:r>
      <w:r>
        <w:rPr>
          <w:rFonts w:hint="eastAsia" w:ascii="楷体" w:hAnsi="楷体" w:eastAsia="楷体" w:cs="楷体"/>
          <w:b/>
          <w:bCs/>
          <w:color w:val="auto"/>
          <w:sz w:val="24"/>
          <w:szCs w:val="24"/>
          <w:highlight w:val="none"/>
        </w:rPr>
        <w:t>无重大违法记录声明函</w:t>
      </w:r>
    </w:p>
    <w:p w14:paraId="6DF5362C">
      <w:pPr>
        <w:pStyle w:val="30"/>
        <w:spacing w:line="360" w:lineRule="auto"/>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在近三年内未有骗取中标或严重违约或重大服务质量问题的，在经营活动中没有重大违法记录（提供声明函（格式自拟），供应商注册成立时间不足三年的，从注册时间起算），以下为格式参考：</w:t>
      </w:r>
    </w:p>
    <w:p w14:paraId="732C1AAF">
      <w:pPr>
        <w:pStyle w:val="30"/>
        <w:spacing w:line="360" w:lineRule="auto"/>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E08B092">
      <w:pPr>
        <w:pStyle w:val="30"/>
        <w:spacing w:line="360" w:lineRule="auto"/>
        <w:ind w:firstLine="0" w:firstLineChars="0"/>
        <w:jc w:val="center"/>
        <w:rPr>
          <w:rFonts w:hint="eastAsia" w:ascii="楷体" w:hAnsi="楷体" w:eastAsia="楷体" w:cs="楷体"/>
          <w:b/>
          <w:bCs/>
          <w:color w:val="auto"/>
          <w:kern w:val="44"/>
          <w:sz w:val="32"/>
          <w:szCs w:val="32"/>
          <w:highlight w:val="none"/>
        </w:rPr>
      </w:pPr>
      <w:r>
        <w:rPr>
          <w:rFonts w:hint="eastAsia" w:ascii="楷体" w:hAnsi="楷体" w:eastAsia="楷体" w:cs="楷体"/>
          <w:b/>
          <w:bCs/>
          <w:color w:val="auto"/>
          <w:kern w:val="44"/>
          <w:sz w:val="32"/>
          <w:szCs w:val="32"/>
          <w:highlight w:val="none"/>
        </w:rPr>
        <w:t>声明函</w:t>
      </w:r>
    </w:p>
    <w:p w14:paraId="2E6ABAC4">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lang w:eastAsia="zh-CN"/>
        </w:rPr>
        <w:t>海南洋浦陆海能源发展有限公司</w:t>
      </w:r>
      <w:r>
        <w:rPr>
          <w:rFonts w:hint="eastAsia" w:ascii="楷体" w:hAnsi="楷体" w:eastAsia="楷体" w:cs="楷体"/>
          <w:color w:val="auto"/>
          <w:kern w:val="44"/>
          <w:sz w:val="24"/>
          <w:szCs w:val="24"/>
          <w:highlight w:val="none"/>
        </w:rPr>
        <w:t xml:space="preserve"> ：</w:t>
      </w:r>
    </w:p>
    <w:p w14:paraId="4F8BB011">
      <w:pPr>
        <w:pStyle w:val="30"/>
        <w:spacing w:line="360" w:lineRule="auto"/>
        <w:ind w:firstLine="48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我司承诺近三年内参加过的政府采购和招投标活动中没有</w:t>
      </w:r>
      <w:r>
        <w:rPr>
          <w:rFonts w:hint="eastAsia" w:ascii="楷体" w:hAnsi="楷体" w:eastAsia="楷体" w:cs="楷体"/>
          <w:color w:val="auto"/>
          <w:sz w:val="24"/>
          <w:szCs w:val="24"/>
          <w:highlight w:val="none"/>
        </w:rPr>
        <w:t>骗取中标或严重违约或重大服务质量问题</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kern w:val="44"/>
          <w:sz w:val="24"/>
          <w:szCs w:val="24"/>
          <w:highlight w:val="none"/>
        </w:rPr>
        <w:t>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3CEE653A">
      <w:pPr>
        <w:pStyle w:val="30"/>
        <w:spacing w:line="360" w:lineRule="auto"/>
        <w:ind w:firstLine="48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20AE2EE0">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554901D1">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6CD7A2D6">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278EEBDF">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30FB94DE">
      <w:pPr>
        <w:pStyle w:val="30"/>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3E8ACDBC">
      <w:pPr>
        <w:pStyle w:val="41"/>
        <w:spacing w:line="360" w:lineRule="auto"/>
        <w:ind w:firstLine="1200" w:firstLine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报价单位：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（盖单位章）</w:t>
      </w:r>
    </w:p>
    <w:p w14:paraId="6E036AE7">
      <w:pPr>
        <w:pStyle w:val="41"/>
        <w:spacing w:line="360" w:lineRule="auto"/>
        <w:ind w:firstLine="1200" w:firstLineChars="500"/>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429164F">
      <w:pPr>
        <w:pStyle w:val="41"/>
        <w:spacing w:line="360" w:lineRule="auto"/>
        <w:ind w:firstLine="1200" w:firstLine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法定代表人或其被授权人：  （签字）</w:t>
      </w:r>
    </w:p>
    <w:p w14:paraId="074987E1">
      <w:pPr>
        <w:pStyle w:val="41"/>
        <w:spacing w:line="360" w:lineRule="auto"/>
        <w:ind w:firstLine="482"/>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2AEE788A">
      <w:pPr>
        <w:pStyle w:val="41"/>
        <w:spacing w:line="360" w:lineRule="auto"/>
        <w:ind w:firstLine="482"/>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年    月    日</w:t>
      </w:r>
    </w:p>
    <w:p w14:paraId="199309A5">
      <w:pPr>
        <w:pStyle w:val="30"/>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38E5CBAB">
      <w:pPr>
        <w:pStyle w:val="30"/>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62C338F5">
      <w:pPr>
        <w:pStyle w:val="30"/>
        <w:spacing w:line="360" w:lineRule="auto"/>
        <w:ind w:firstLine="0" w:firstLineChars="0"/>
        <w:jc w:val="left"/>
        <w:rPr>
          <w:rFonts w:hint="eastAsia" w:ascii="仿宋" w:hAnsi="仿宋" w:eastAsia="仿宋"/>
          <w:color w:val="auto"/>
          <w:kern w:val="44"/>
          <w:sz w:val="24"/>
          <w:szCs w:val="24"/>
          <w:highlight w:val="none"/>
        </w:rPr>
      </w:pPr>
    </w:p>
    <w:p w14:paraId="766D0709">
      <w:pPr>
        <w:pStyle w:val="30"/>
        <w:spacing w:line="360" w:lineRule="auto"/>
        <w:ind w:firstLine="0" w:firstLineChars="0"/>
        <w:jc w:val="left"/>
        <w:rPr>
          <w:rFonts w:hint="eastAsia" w:ascii="仿宋" w:hAnsi="仿宋" w:eastAsia="仿宋"/>
          <w:color w:val="auto"/>
          <w:kern w:val="44"/>
          <w:sz w:val="24"/>
          <w:szCs w:val="24"/>
          <w:highlight w:val="none"/>
        </w:rPr>
      </w:pPr>
    </w:p>
    <w:p w14:paraId="4FB3E406">
      <w:pPr>
        <w:pStyle w:val="41"/>
        <w:spacing w:line="360" w:lineRule="auto"/>
        <w:rPr>
          <w:rFonts w:hint="eastAsia" w:ascii="楷体" w:hAnsi="楷体" w:eastAsia="楷体" w:cs="楷体"/>
          <w:b/>
          <w:color w:val="auto"/>
          <w:kern w:val="0"/>
          <w:sz w:val="24"/>
          <w:szCs w:val="24"/>
          <w:highlight w:val="none"/>
        </w:rPr>
      </w:pPr>
      <w:r>
        <w:rPr>
          <w:rFonts w:hint="eastAsia" w:ascii="楷体" w:hAnsi="楷体" w:eastAsia="楷体" w:cs="楷体"/>
          <w:color w:val="auto"/>
          <w:sz w:val="24"/>
          <w:szCs w:val="24"/>
          <w:highlight w:val="none"/>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anchor>
        </w:drawing>
      </w:r>
      <w:r>
        <w:rPr>
          <w:rFonts w:hint="eastAsia" w:ascii="楷体" w:hAnsi="楷体" w:eastAsia="楷体" w:cs="楷体"/>
          <w:color w:val="auto"/>
          <w:sz w:val="24"/>
          <w:highlight w:val="none"/>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anchor>
        </w:drawing>
      </w:r>
      <w:r>
        <w:rPr>
          <w:rFonts w:hint="eastAsia" w:ascii="楷体" w:hAnsi="楷体" w:eastAsia="楷体" w:cs="楷体"/>
          <w:b/>
          <w:color w:val="auto"/>
          <w:kern w:val="0"/>
          <w:sz w:val="24"/>
          <w:szCs w:val="24"/>
          <w:highlight w:val="none"/>
        </w:rPr>
        <w:t>附截图（需加盖公章）：</w:t>
      </w:r>
    </w:p>
    <w:p w14:paraId="433F887B">
      <w:pPr>
        <w:spacing w:line="400" w:lineRule="exact"/>
        <w:rPr>
          <w:color w:val="auto"/>
          <w:highlight w:val="none"/>
        </w:rPr>
      </w:pPr>
    </w:p>
    <w:p w14:paraId="7763A967">
      <w:pPr>
        <w:pStyle w:val="5"/>
        <w:rPr>
          <w:color w:val="auto"/>
          <w:highlight w:val="none"/>
        </w:rPr>
      </w:pPr>
    </w:p>
    <w:p w14:paraId="4566C2A3">
      <w:pPr>
        <w:rPr>
          <w:color w:val="auto"/>
          <w:highlight w:val="none"/>
        </w:rPr>
      </w:pPr>
    </w:p>
    <w:p w14:paraId="1245C88D">
      <w:pP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r>
    </w:p>
    <w:p w14:paraId="1A2B7AD4">
      <w:p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五、</w:t>
      </w:r>
      <w:r>
        <w:rPr>
          <w:rFonts w:hint="eastAsia" w:ascii="楷体" w:hAnsi="楷体" w:eastAsia="楷体" w:cs="楷体"/>
          <w:b/>
          <w:bCs/>
          <w:color w:val="auto"/>
          <w:sz w:val="24"/>
          <w:szCs w:val="24"/>
          <w:highlight w:val="none"/>
        </w:rPr>
        <w:t>其他</w:t>
      </w:r>
      <w:r>
        <w:rPr>
          <w:rFonts w:hint="eastAsia" w:ascii="楷体" w:hAnsi="楷体" w:eastAsia="楷体" w:cs="楷体"/>
          <w:b/>
          <w:bCs/>
          <w:color w:val="auto"/>
          <w:sz w:val="24"/>
          <w:szCs w:val="24"/>
          <w:highlight w:val="none"/>
          <w:lang w:val="en-US" w:eastAsia="zh-CN"/>
        </w:rPr>
        <w:t>评审</w:t>
      </w:r>
      <w:r>
        <w:rPr>
          <w:rFonts w:hint="eastAsia" w:ascii="楷体" w:hAnsi="楷体" w:eastAsia="楷体" w:cs="楷体"/>
          <w:b/>
          <w:bCs/>
          <w:color w:val="auto"/>
          <w:sz w:val="24"/>
          <w:szCs w:val="24"/>
          <w:highlight w:val="none"/>
        </w:rPr>
        <w:t>资料</w:t>
      </w:r>
    </w:p>
    <w:p w14:paraId="1113D3EF">
      <w:pPr>
        <w:jc w:val="center"/>
        <w:rPr>
          <w:rFonts w:hint="eastAsia" w:ascii="楷体" w:hAnsi="楷体" w:eastAsia="楷体" w:cs="楷体"/>
          <w:b/>
          <w:bCs/>
          <w:color w:val="auto"/>
          <w:sz w:val="24"/>
          <w:szCs w:val="24"/>
          <w:highlight w:val="none"/>
        </w:rPr>
      </w:pPr>
    </w:p>
    <w:p w14:paraId="40B64527">
      <w:p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rPr>
        <w:t>一</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rPr>
        <w:t>营业执照</w:t>
      </w:r>
    </w:p>
    <w:p w14:paraId="548EDC8C">
      <w:pPr>
        <w:jc w:val="center"/>
        <w:rPr>
          <w:rFonts w:hint="eastAsia" w:ascii="楷体" w:hAnsi="楷体" w:eastAsia="楷体" w:cs="楷体"/>
          <w:b/>
          <w:bCs/>
          <w:color w:val="auto"/>
          <w:sz w:val="24"/>
          <w:szCs w:val="24"/>
          <w:highlight w:val="none"/>
        </w:rPr>
      </w:pPr>
    </w:p>
    <w:p w14:paraId="795E6996">
      <w:pPr>
        <w:jc w:val="center"/>
        <w:rPr>
          <w:rFonts w:hint="eastAsia" w:ascii="楷体" w:hAnsi="楷体" w:eastAsia="楷体" w:cs="楷体"/>
          <w:b/>
          <w:bCs/>
          <w:color w:val="auto"/>
          <w:sz w:val="24"/>
          <w:szCs w:val="24"/>
          <w:highlight w:val="none"/>
        </w:rPr>
      </w:pPr>
    </w:p>
    <w:p w14:paraId="74E08229">
      <w:pPr>
        <w:jc w:val="center"/>
        <w:rPr>
          <w:rFonts w:hint="eastAsia" w:ascii="楷体" w:hAnsi="楷体" w:eastAsia="楷体" w:cs="楷体"/>
          <w:b/>
          <w:bCs/>
          <w:color w:val="auto"/>
          <w:sz w:val="24"/>
          <w:szCs w:val="24"/>
          <w:highlight w:val="none"/>
        </w:rPr>
      </w:pPr>
    </w:p>
    <w:p w14:paraId="5EF3833F">
      <w:pPr>
        <w:jc w:val="center"/>
        <w:rPr>
          <w:rFonts w:hint="eastAsia" w:ascii="楷体" w:hAnsi="楷体" w:eastAsia="楷体" w:cs="楷体"/>
          <w:b/>
          <w:bCs/>
          <w:color w:val="auto"/>
          <w:sz w:val="24"/>
          <w:szCs w:val="24"/>
          <w:highlight w:val="none"/>
        </w:rPr>
      </w:pPr>
    </w:p>
    <w:p w14:paraId="55653826">
      <w:pPr>
        <w:jc w:val="center"/>
        <w:rPr>
          <w:rFonts w:hint="eastAsia" w:ascii="楷体" w:hAnsi="楷体" w:eastAsia="楷体" w:cs="楷体"/>
          <w:b/>
          <w:bCs/>
          <w:color w:val="auto"/>
          <w:sz w:val="24"/>
          <w:szCs w:val="24"/>
          <w:highlight w:val="none"/>
        </w:rPr>
      </w:pPr>
    </w:p>
    <w:p w14:paraId="651E1FE6">
      <w:pPr>
        <w:jc w:val="center"/>
        <w:rPr>
          <w:rFonts w:hint="eastAsia" w:ascii="楷体" w:hAnsi="楷体" w:eastAsia="楷体" w:cs="楷体"/>
          <w:b/>
          <w:bCs/>
          <w:color w:val="auto"/>
          <w:sz w:val="24"/>
          <w:szCs w:val="24"/>
          <w:highlight w:val="none"/>
        </w:rPr>
      </w:pPr>
    </w:p>
    <w:p w14:paraId="7F853B63">
      <w:pPr>
        <w:jc w:val="center"/>
        <w:rPr>
          <w:rFonts w:hint="eastAsia" w:ascii="楷体" w:hAnsi="楷体" w:eastAsia="楷体" w:cs="楷体"/>
          <w:b/>
          <w:bCs/>
          <w:color w:val="auto"/>
          <w:sz w:val="24"/>
          <w:szCs w:val="24"/>
          <w:highlight w:val="none"/>
        </w:rPr>
      </w:pPr>
    </w:p>
    <w:p w14:paraId="0123D6C1">
      <w:pPr>
        <w:jc w:val="center"/>
        <w:rPr>
          <w:rFonts w:hint="eastAsia" w:ascii="楷体" w:hAnsi="楷体" w:eastAsia="楷体" w:cs="楷体"/>
          <w:b/>
          <w:bCs/>
          <w:color w:val="auto"/>
          <w:sz w:val="24"/>
          <w:szCs w:val="24"/>
          <w:highlight w:val="none"/>
        </w:rPr>
      </w:pPr>
    </w:p>
    <w:p w14:paraId="6187A065">
      <w:pPr>
        <w:jc w:val="center"/>
        <w:rPr>
          <w:rFonts w:hint="eastAsia" w:ascii="楷体" w:hAnsi="楷体" w:eastAsia="楷体" w:cs="楷体"/>
          <w:b/>
          <w:bCs/>
          <w:color w:val="auto"/>
          <w:sz w:val="24"/>
          <w:szCs w:val="24"/>
          <w:highlight w:val="none"/>
        </w:rPr>
      </w:pPr>
    </w:p>
    <w:p w14:paraId="25A7C736">
      <w:pPr>
        <w:jc w:val="center"/>
        <w:rPr>
          <w:rFonts w:hint="eastAsia" w:ascii="楷体" w:hAnsi="楷体" w:eastAsia="楷体" w:cs="楷体"/>
          <w:b/>
          <w:bCs/>
          <w:color w:val="auto"/>
          <w:sz w:val="24"/>
          <w:szCs w:val="24"/>
          <w:highlight w:val="none"/>
        </w:rPr>
      </w:pPr>
    </w:p>
    <w:p w14:paraId="7FB0E952">
      <w:pPr>
        <w:jc w:val="center"/>
        <w:rPr>
          <w:rFonts w:hint="eastAsia" w:ascii="楷体" w:hAnsi="楷体" w:eastAsia="楷体" w:cs="楷体"/>
          <w:b/>
          <w:bCs/>
          <w:color w:val="auto"/>
          <w:sz w:val="24"/>
          <w:szCs w:val="24"/>
          <w:highlight w:val="none"/>
        </w:rPr>
      </w:pPr>
    </w:p>
    <w:p w14:paraId="319384C7">
      <w:pPr>
        <w:jc w:val="center"/>
        <w:rPr>
          <w:rFonts w:hint="eastAsia" w:ascii="楷体" w:hAnsi="楷体" w:eastAsia="楷体" w:cs="楷体"/>
          <w:b/>
          <w:bCs/>
          <w:color w:val="auto"/>
          <w:sz w:val="24"/>
          <w:szCs w:val="24"/>
          <w:highlight w:val="none"/>
        </w:rPr>
      </w:pPr>
    </w:p>
    <w:p w14:paraId="27809B45">
      <w:pPr>
        <w:jc w:val="center"/>
        <w:rPr>
          <w:rFonts w:hint="eastAsia" w:ascii="楷体" w:hAnsi="楷体" w:eastAsia="楷体" w:cs="楷体"/>
          <w:b/>
          <w:bCs/>
          <w:color w:val="auto"/>
          <w:sz w:val="24"/>
          <w:szCs w:val="24"/>
          <w:highlight w:val="none"/>
        </w:rPr>
      </w:pPr>
    </w:p>
    <w:p w14:paraId="59F77020">
      <w:pPr>
        <w:jc w:val="center"/>
        <w:rPr>
          <w:rFonts w:hint="eastAsia" w:ascii="楷体" w:hAnsi="楷体" w:eastAsia="楷体" w:cs="楷体"/>
          <w:b/>
          <w:bCs/>
          <w:color w:val="auto"/>
          <w:sz w:val="24"/>
          <w:szCs w:val="24"/>
          <w:highlight w:val="none"/>
        </w:rPr>
      </w:pPr>
    </w:p>
    <w:p w14:paraId="371EC3D6">
      <w:pPr>
        <w:jc w:val="center"/>
        <w:rPr>
          <w:rFonts w:hint="eastAsia" w:ascii="楷体" w:hAnsi="楷体" w:eastAsia="楷体" w:cs="楷体"/>
          <w:b/>
          <w:bCs/>
          <w:color w:val="auto"/>
          <w:sz w:val="24"/>
          <w:szCs w:val="24"/>
          <w:highlight w:val="none"/>
        </w:rPr>
      </w:pPr>
    </w:p>
    <w:p w14:paraId="0191D9A6">
      <w:pPr>
        <w:numPr>
          <w:ilvl w:val="0"/>
          <w:numId w:val="0"/>
        </w:numPr>
        <w:jc w:val="both"/>
        <w:rPr>
          <w:rFonts w:hint="eastAsia" w:ascii="楷体" w:hAnsi="楷体" w:eastAsia="楷体" w:cs="楷体"/>
          <w:b/>
          <w:bCs/>
          <w:color w:val="auto"/>
          <w:sz w:val="24"/>
          <w:szCs w:val="24"/>
          <w:highlight w:val="none"/>
        </w:rPr>
      </w:pPr>
    </w:p>
    <w:p w14:paraId="12A444BA">
      <w:pPr>
        <w:numPr>
          <w:ilvl w:val="0"/>
          <w:numId w:val="0"/>
        </w:numPr>
        <w:jc w:val="both"/>
        <w:rPr>
          <w:rFonts w:hint="eastAsia" w:ascii="楷体" w:hAnsi="楷体" w:eastAsia="楷体" w:cs="楷体"/>
          <w:b/>
          <w:bCs/>
          <w:color w:val="auto"/>
          <w:sz w:val="24"/>
          <w:szCs w:val="24"/>
          <w:highlight w:val="none"/>
        </w:rPr>
      </w:pPr>
    </w:p>
    <w:p w14:paraId="5F361DCE">
      <w:pPr>
        <w:numPr>
          <w:ilvl w:val="0"/>
          <w:numId w:val="3"/>
        </w:num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经营保险业务许可证</w:t>
      </w:r>
    </w:p>
    <w:p w14:paraId="3CFC2CFB">
      <w:pP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br w:type="page"/>
      </w:r>
    </w:p>
    <w:p w14:paraId="6D51A59B">
      <w:pPr>
        <w:numPr>
          <w:ilvl w:val="0"/>
          <w:numId w:val="3"/>
        </w:numPr>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保险方案（包括理赔流程、应急响应机制）</w:t>
      </w:r>
      <w:r>
        <w:rPr>
          <w:rFonts w:hint="eastAsia" w:ascii="楷体" w:hAnsi="楷体" w:eastAsia="楷体" w:cs="楷体"/>
          <w:b/>
          <w:bCs/>
          <w:color w:val="auto"/>
          <w:sz w:val="24"/>
          <w:szCs w:val="24"/>
          <w:highlight w:val="none"/>
        </w:rPr>
        <w:br w:type="page"/>
      </w:r>
    </w:p>
    <w:p w14:paraId="6E40100D">
      <w:pPr>
        <w:numPr>
          <w:ilvl w:val="0"/>
          <w:numId w:val="0"/>
        </w:numPr>
        <w:jc w:val="cente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（四）报价人认为需要提供的其他资料</w:t>
      </w:r>
    </w:p>
    <w:sectPr>
      <w:footerReference r:id="rId3" w:type="default"/>
      <w:pgSz w:w="11906" w:h="16838"/>
      <w:pgMar w:top="1440" w:right="1417" w:bottom="1247"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B613">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E83A3">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DE83A3">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79312"/>
    <w:multiLevelType w:val="singleLevel"/>
    <w:tmpl w:val="E9E79312"/>
    <w:lvl w:ilvl="0" w:tentative="0">
      <w:start w:val="2"/>
      <w:numFmt w:val="chineseCounting"/>
      <w:suff w:val="nothing"/>
      <w:lvlText w:val="（%1）"/>
      <w:lvlJc w:val="left"/>
      <w:rPr>
        <w:rFonts w:hint="eastAsia"/>
      </w:rPr>
    </w:lvl>
  </w:abstractNum>
  <w:abstractNum w:abstractNumId="1">
    <w:nsid w:val="FC7AC483"/>
    <w:multiLevelType w:val="singleLevel"/>
    <w:tmpl w:val="FC7AC483"/>
    <w:lvl w:ilvl="0" w:tentative="0">
      <w:start w:val="7"/>
      <w:numFmt w:val="decimal"/>
      <w:suff w:val="nothing"/>
      <w:lvlText w:val="%1、"/>
      <w:lvlJc w:val="left"/>
    </w:lvl>
  </w:abstractNum>
  <w:abstractNum w:abstractNumId="2">
    <w:nsid w:val="41483988"/>
    <w:multiLevelType w:val="multilevel"/>
    <w:tmpl w:val="41483988"/>
    <w:lvl w:ilvl="0" w:tentative="0">
      <w:start w:val="1"/>
      <w:numFmt w:val="japaneseCounting"/>
      <w:lvlText w:val="第%1章"/>
      <w:lvlJc w:val="left"/>
      <w:pPr>
        <w:ind w:left="765" w:hanging="765"/>
      </w:pPr>
      <w:rPr>
        <w:rFonts w:hint="eastAsia"/>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0FE1942"/>
    <w:rsid w:val="01007893"/>
    <w:rsid w:val="010166C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579F5"/>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2FB65E8"/>
    <w:rsid w:val="030A27A5"/>
    <w:rsid w:val="030A5E0C"/>
    <w:rsid w:val="03173959"/>
    <w:rsid w:val="03215A31"/>
    <w:rsid w:val="032711A2"/>
    <w:rsid w:val="035C1B9B"/>
    <w:rsid w:val="038C33CC"/>
    <w:rsid w:val="03AE3097"/>
    <w:rsid w:val="03B835CB"/>
    <w:rsid w:val="03D374CA"/>
    <w:rsid w:val="03D7388C"/>
    <w:rsid w:val="03DD306A"/>
    <w:rsid w:val="03E92771"/>
    <w:rsid w:val="03ED042C"/>
    <w:rsid w:val="04016E45"/>
    <w:rsid w:val="040E5A85"/>
    <w:rsid w:val="043209AA"/>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6F12BB"/>
    <w:rsid w:val="057766D7"/>
    <w:rsid w:val="05800CAE"/>
    <w:rsid w:val="05964237"/>
    <w:rsid w:val="05A07863"/>
    <w:rsid w:val="05AA0535"/>
    <w:rsid w:val="05BA56F5"/>
    <w:rsid w:val="05C00463"/>
    <w:rsid w:val="05CA70D4"/>
    <w:rsid w:val="05D81EC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5F5104"/>
    <w:rsid w:val="07826A4B"/>
    <w:rsid w:val="0786439E"/>
    <w:rsid w:val="07A7438A"/>
    <w:rsid w:val="07BF12C2"/>
    <w:rsid w:val="07C6738E"/>
    <w:rsid w:val="07E74A05"/>
    <w:rsid w:val="084F59DE"/>
    <w:rsid w:val="085B1D6F"/>
    <w:rsid w:val="08667051"/>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B04DC"/>
    <w:rsid w:val="0A9F717D"/>
    <w:rsid w:val="0AA9161C"/>
    <w:rsid w:val="0AAD3BA1"/>
    <w:rsid w:val="0AB01615"/>
    <w:rsid w:val="0AD3127A"/>
    <w:rsid w:val="0AEF46AA"/>
    <w:rsid w:val="0AF97291"/>
    <w:rsid w:val="0B0902B5"/>
    <w:rsid w:val="0B0B67DD"/>
    <w:rsid w:val="0B1178E2"/>
    <w:rsid w:val="0B166BED"/>
    <w:rsid w:val="0B2B090C"/>
    <w:rsid w:val="0B39324F"/>
    <w:rsid w:val="0B3E1A17"/>
    <w:rsid w:val="0B5843AD"/>
    <w:rsid w:val="0B7B7DE4"/>
    <w:rsid w:val="0B875DF5"/>
    <w:rsid w:val="0B8C3357"/>
    <w:rsid w:val="0BCC0869"/>
    <w:rsid w:val="0BD6371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73C1E"/>
    <w:rsid w:val="0D7C4DD5"/>
    <w:rsid w:val="0D7E3D32"/>
    <w:rsid w:val="0D80557A"/>
    <w:rsid w:val="0D887163"/>
    <w:rsid w:val="0D9D79B0"/>
    <w:rsid w:val="0DA22DAC"/>
    <w:rsid w:val="0DBA2892"/>
    <w:rsid w:val="0DD359BA"/>
    <w:rsid w:val="0DDF0D4D"/>
    <w:rsid w:val="0DED16BC"/>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60532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EC5C5A"/>
    <w:rsid w:val="10F11A11"/>
    <w:rsid w:val="11105771"/>
    <w:rsid w:val="111E5122"/>
    <w:rsid w:val="112315AA"/>
    <w:rsid w:val="11236961"/>
    <w:rsid w:val="112D573C"/>
    <w:rsid w:val="112E2B27"/>
    <w:rsid w:val="11352AC3"/>
    <w:rsid w:val="113B7FFB"/>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014BAC"/>
    <w:rsid w:val="12111232"/>
    <w:rsid w:val="122F07E2"/>
    <w:rsid w:val="12472D11"/>
    <w:rsid w:val="12697AD8"/>
    <w:rsid w:val="12974DAB"/>
    <w:rsid w:val="129B7938"/>
    <w:rsid w:val="12AB39AF"/>
    <w:rsid w:val="12CF6944"/>
    <w:rsid w:val="12D05063"/>
    <w:rsid w:val="12D31474"/>
    <w:rsid w:val="12F266AE"/>
    <w:rsid w:val="12F40DF6"/>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B04D8F"/>
    <w:rsid w:val="16C873EC"/>
    <w:rsid w:val="16EF24B1"/>
    <w:rsid w:val="16F127B2"/>
    <w:rsid w:val="16F8590B"/>
    <w:rsid w:val="16FB645D"/>
    <w:rsid w:val="1702763A"/>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622AF8"/>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B4CBD"/>
    <w:rsid w:val="1F3F7F12"/>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B87907"/>
    <w:rsid w:val="20D00624"/>
    <w:rsid w:val="20F64A35"/>
    <w:rsid w:val="20FA3CE2"/>
    <w:rsid w:val="210D1A49"/>
    <w:rsid w:val="211C305E"/>
    <w:rsid w:val="21611CCB"/>
    <w:rsid w:val="21BB5E33"/>
    <w:rsid w:val="21C24E71"/>
    <w:rsid w:val="21D00C81"/>
    <w:rsid w:val="21D032ED"/>
    <w:rsid w:val="21D21888"/>
    <w:rsid w:val="21DE7CEF"/>
    <w:rsid w:val="21E75FAA"/>
    <w:rsid w:val="21EB0FE8"/>
    <w:rsid w:val="21EB619F"/>
    <w:rsid w:val="21F471EA"/>
    <w:rsid w:val="21F81B93"/>
    <w:rsid w:val="21FD636C"/>
    <w:rsid w:val="220300C0"/>
    <w:rsid w:val="22177DFE"/>
    <w:rsid w:val="22214E8B"/>
    <w:rsid w:val="222B00F8"/>
    <w:rsid w:val="225F2771"/>
    <w:rsid w:val="227F0AA8"/>
    <w:rsid w:val="22811E51"/>
    <w:rsid w:val="228C7DBD"/>
    <w:rsid w:val="229E1AD7"/>
    <w:rsid w:val="22B51B4C"/>
    <w:rsid w:val="22E753A0"/>
    <w:rsid w:val="22F11013"/>
    <w:rsid w:val="22F17100"/>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210B4"/>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37319"/>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064B89"/>
    <w:rsid w:val="27207AFE"/>
    <w:rsid w:val="27487441"/>
    <w:rsid w:val="276369CB"/>
    <w:rsid w:val="276A6D97"/>
    <w:rsid w:val="276F6341"/>
    <w:rsid w:val="27801B28"/>
    <w:rsid w:val="278F60C4"/>
    <w:rsid w:val="2796273C"/>
    <w:rsid w:val="27BC6441"/>
    <w:rsid w:val="27BF23DC"/>
    <w:rsid w:val="27E2757A"/>
    <w:rsid w:val="27FE5562"/>
    <w:rsid w:val="28077D25"/>
    <w:rsid w:val="28131E3F"/>
    <w:rsid w:val="2826006E"/>
    <w:rsid w:val="28322F4C"/>
    <w:rsid w:val="28387423"/>
    <w:rsid w:val="283D0324"/>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40459"/>
    <w:rsid w:val="2C5867CF"/>
    <w:rsid w:val="2C63351D"/>
    <w:rsid w:val="2C695F59"/>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186C93"/>
    <w:rsid w:val="2D24365F"/>
    <w:rsid w:val="2D3E4627"/>
    <w:rsid w:val="2D4A0B33"/>
    <w:rsid w:val="2D5001D5"/>
    <w:rsid w:val="2D5531EF"/>
    <w:rsid w:val="2D7515E3"/>
    <w:rsid w:val="2D843CE4"/>
    <w:rsid w:val="2DA515AB"/>
    <w:rsid w:val="2DAA22A3"/>
    <w:rsid w:val="2DAC1C0D"/>
    <w:rsid w:val="2DCC1298"/>
    <w:rsid w:val="2DD105BA"/>
    <w:rsid w:val="2DDB0EAA"/>
    <w:rsid w:val="2DDC0B49"/>
    <w:rsid w:val="2DDD0A7D"/>
    <w:rsid w:val="2DDD4A49"/>
    <w:rsid w:val="2E0F1B63"/>
    <w:rsid w:val="2E1135A2"/>
    <w:rsid w:val="2E142328"/>
    <w:rsid w:val="2E1C2A3A"/>
    <w:rsid w:val="2E21163E"/>
    <w:rsid w:val="2E2A5F9E"/>
    <w:rsid w:val="2E3424AE"/>
    <w:rsid w:val="2E4B283B"/>
    <w:rsid w:val="2E81295C"/>
    <w:rsid w:val="2E855ADF"/>
    <w:rsid w:val="2E90145A"/>
    <w:rsid w:val="2E9B555A"/>
    <w:rsid w:val="2EA15034"/>
    <w:rsid w:val="2EC47C6B"/>
    <w:rsid w:val="2EE161F9"/>
    <w:rsid w:val="2EE267D3"/>
    <w:rsid w:val="2EEE550E"/>
    <w:rsid w:val="2EFA1321"/>
    <w:rsid w:val="2F0C123B"/>
    <w:rsid w:val="2F104EF5"/>
    <w:rsid w:val="2F186FA4"/>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5F047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8C575A"/>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770DAD"/>
    <w:rsid w:val="3A8227E5"/>
    <w:rsid w:val="3A913A89"/>
    <w:rsid w:val="3AB013BF"/>
    <w:rsid w:val="3AB6148B"/>
    <w:rsid w:val="3AB82B8A"/>
    <w:rsid w:val="3ACD7AAB"/>
    <w:rsid w:val="3AD7234B"/>
    <w:rsid w:val="3ADE1AD5"/>
    <w:rsid w:val="3AE56805"/>
    <w:rsid w:val="3B132590"/>
    <w:rsid w:val="3B3B6D13"/>
    <w:rsid w:val="3B5847E9"/>
    <w:rsid w:val="3B8F407A"/>
    <w:rsid w:val="3BA60B93"/>
    <w:rsid w:val="3BB616DF"/>
    <w:rsid w:val="3BF3026A"/>
    <w:rsid w:val="3BFF3264"/>
    <w:rsid w:val="3C0A10A8"/>
    <w:rsid w:val="3C125364"/>
    <w:rsid w:val="3C1F0FD1"/>
    <w:rsid w:val="3C2351B6"/>
    <w:rsid w:val="3C444AF5"/>
    <w:rsid w:val="3C4D3897"/>
    <w:rsid w:val="3C4D6F59"/>
    <w:rsid w:val="3C521404"/>
    <w:rsid w:val="3C5E539B"/>
    <w:rsid w:val="3C630A5B"/>
    <w:rsid w:val="3C7269E9"/>
    <w:rsid w:val="3CA14623"/>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8F5F01"/>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377B6"/>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3ED2183"/>
    <w:rsid w:val="44081F09"/>
    <w:rsid w:val="440A2F83"/>
    <w:rsid w:val="441901BE"/>
    <w:rsid w:val="445C5D26"/>
    <w:rsid w:val="446E1F07"/>
    <w:rsid w:val="448B2102"/>
    <w:rsid w:val="449900F5"/>
    <w:rsid w:val="44A4522B"/>
    <w:rsid w:val="44AF7660"/>
    <w:rsid w:val="44B17003"/>
    <w:rsid w:val="44FF5319"/>
    <w:rsid w:val="45113220"/>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940F5"/>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1C4353"/>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242E99"/>
    <w:rsid w:val="493A5E87"/>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0D5435"/>
    <w:rsid w:val="4B13279D"/>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74ED8"/>
    <w:rsid w:val="4BFE5090"/>
    <w:rsid w:val="4C11306C"/>
    <w:rsid w:val="4C147D69"/>
    <w:rsid w:val="4C2C1484"/>
    <w:rsid w:val="4C2E470A"/>
    <w:rsid w:val="4C3327C1"/>
    <w:rsid w:val="4C4B1E3A"/>
    <w:rsid w:val="4C5C7BFB"/>
    <w:rsid w:val="4C632C63"/>
    <w:rsid w:val="4C8338E1"/>
    <w:rsid w:val="4CA45A05"/>
    <w:rsid w:val="4CB13156"/>
    <w:rsid w:val="4CBA4F92"/>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563AED"/>
    <w:rsid w:val="4F6B7BEA"/>
    <w:rsid w:val="4F7C649E"/>
    <w:rsid w:val="4F8667E6"/>
    <w:rsid w:val="4F9767CF"/>
    <w:rsid w:val="4FAB0DF3"/>
    <w:rsid w:val="4FB41285"/>
    <w:rsid w:val="4FD458D2"/>
    <w:rsid w:val="4FDE7EBA"/>
    <w:rsid w:val="501036E9"/>
    <w:rsid w:val="50212524"/>
    <w:rsid w:val="50213603"/>
    <w:rsid w:val="503B6F74"/>
    <w:rsid w:val="50480956"/>
    <w:rsid w:val="5056123F"/>
    <w:rsid w:val="505704B3"/>
    <w:rsid w:val="50591045"/>
    <w:rsid w:val="508558A6"/>
    <w:rsid w:val="508779D5"/>
    <w:rsid w:val="5088682A"/>
    <w:rsid w:val="508C2CB2"/>
    <w:rsid w:val="50997DCA"/>
    <w:rsid w:val="50A9568C"/>
    <w:rsid w:val="50AC6291"/>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8443A"/>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ED27FD"/>
    <w:rsid w:val="54FB4AFB"/>
    <w:rsid w:val="55402408"/>
    <w:rsid w:val="55413F6A"/>
    <w:rsid w:val="5553267F"/>
    <w:rsid w:val="55584384"/>
    <w:rsid w:val="555A26FB"/>
    <w:rsid w:val="5570591E"/>
    <w:rsid w:val="55934C35"/>
    <w:rsid w:val="559B18F9"/>
    <w:rsid w:val="55A84C13"/>
    <w:rsid w:val="55E8288A"/>
    <w:rsid w:val="55F310CC"/>
    <w:rsid w:val="55F52D9B"/>
    <w:rsid w:val="55F70216"/>
    <w:rsid w:val="56013ABB"/>
    <w:rsid w:val="563D4EBF"/>
    <w:rsid w:val="56581C98"/>
    <w:rsid w:val="565A2562"/>
    <w:rsid w:val="565B7F3A"/>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1B3F95"/>
    <w:rsid w:val="582721E3"/>
    <w:rsid w:val="583D1F4B"/>
    <w:rsid w:val="5841015B"/>
    <w:rsid w:val="584717BE"/>
    <w:rsid w:val="5860518C"/>
    <w:rsid w:val="586256A7"/>
    <w:rsid w:val="586E207E"/>
    <w:rsid w:val="58782EFD"/>
    <w:rsid w:val="58840844"/>
    <w:rsid w:val="588E31D9"/>
    <w:rsid w:val="589C3163"/>
    <w:rsid w:val="58A310F9"/>
    <w:rsid w:val="58A42014"/>
    <w:rsid w:val="58D91F55"/>
    <w:rsid w:val="58E53F4D"/>
    <w:rsid w:val="58E67648"/>
    <w:rsid w:val="59144198"/>
    <w:rsid w:val="5943175D"/>
    <w:rsid w:val="59456704"/>
    <w:rsid w:val="5950021B"/>
    <w:rsid w:val="59502516"/>
    <w:rsid w:val="5955281D"/>
    <w:rsid w:val="596850DF"/>
    <w:rsid w:val="597E1359"/>
    <w:rsid w:val="59A26A9D"/>
    <w:rsid w:val="59B014A3"/>
    <w:rsid w:val="59B05DB3"/>
    <w:rsid w:val="59D04D4F"/>
    <w:rsid w:val="59D51EEC"/>
    <w:rsid w:val="59DA6BF7"/>
    <w:rsid w:val="59E37225"/>
    <w:rsid w:val="59E5341E"/>
    <w:rsid w:val="5A0C6784"/>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6D0E90"/>
    <w:rsid w:val="5B885541"/>
    <w:rsid w:val="5B9337F3"/>
    <w:rsid w:val="5BA929E0"/>
    <w:rsid w:val="5BC16969"/>
    <w:rsid w:val="5BD777E6"/>
    <w:rsid w:val="5C122D5E"/>
    <w:rsid w:val="5C330BCF"/>
    <w:rsid w:val="5C733038"/>
    <w:rsid w:val="5C737D2C"/>
    <w:rsid w:val="5C7E6E4B"/>
    <w:rsid w:val="5C817DEC"/>
    <w:rsid w:val="5C8F2968"/>
    <w:rsid w:val="5C9A2097"/>
    <w:rsid w:val="5C9C2561"/>
    <w:rsid w:val="5CAB6A15"/>
    <w:rsid w:val="5CAC7202"/>
    <w:rsid w:val="5CB26DE8"/>
    <w:rsid w:val="5CC16D61"/>
    <w:rsid w:val="5CD21B5F"/>
    <w:rsid w:val="5CE738DA"/>
    <w:rsid w:val="5CF1718A"/>
    <w:rsid w:val="5D1B7965"/>
    <w:rsid w:val="5D365596"/>
    <w:rsid w:val="5D446203"/>
    <w:rsid w:val="5D476B7B"/>
    <w:rsid w:val="5D52647E"/>
    <w:rsid w:val="5D5668B3"/>
    <w:rsid w:val="5D685471"/>
    <w:rsid w:val="5D6C32DC"/>
    <w:rsid w:val="5D8C1586"/>
    <w:rsid w:val="5D8F380B"/>
    <w:rsid w:val="5D906018"/>
    <w:rsid w:val="5D911291"/>
    <w:rsid w:val="5D9A6C97"/>
    <w:rsid w:val="5D9B7BB6"/>
    <w:rsid w:val="5DA452EC"/>
    <w:rsid w:val="5DB67994"/>
    <w:rsid w:val="5DC0655D"/>
    <w:rsid w:val="5DD02CB1"/>
    <w:rsid w:val="5DE35818"/>
    <w:rsid w:val="5DEA5196"/>
    <w:rsid w:val="5DFB71CE"/>
    <w:rsid w:val="5E076612"/>
    <w:rsid w:val="5E3E5798"/>
    <w:rsid w:val="5E7B3AF8"/>
    <w:rsid w:val="5E7D703F"/>
    <w:rsid w:val="5E8A14A9"/>
    <w:rsid w:val="5E952F92"/>
    <w:rsid w:val="5EB804F7"/>
    <w:rsid w:val="5EC41684"/>
    <w:rsid w:val="5EDB3C26"/>
    <w:rsid w:val="5F1C698C"/>
    <w:rsid w:val="5F2E10CF"/>
    <w:rsid w:val="5F393BBF"/>
    <w:rsid w:val="5F503E46"/>
    <w:rsid w:val="5F5825D3"/>
    <w:rsid w:val="5F6B6599"/>
    <w:rsid w:val="5F6E6E08"/>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7A12CD"/>
    <w:rsid w:val="628864B6"/>
    <w:rsid w:val="62931E39"/>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46CE3"/>
    <w:rsid w:val="656C74F3"/>
    <w:rsid w:val="657C5339"/>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420F6B"/>
    <w:rsid w:val="6B586ED0"/>
    <w:rsid w:val="6B940900"/>
    <w:rsid w:val="6B9659D1"/>
    <w:rsid w:val="6B992596"/>
    <w:rsid w:val="6BA40927"/>
    <w:rsid w:val="6BAC5136"/>
    <w:rsid w:val="6BB37DB8"/>
    <w:rsid w:val="6BBC4E35"/>
    <w:rsid w:val="6BC37142"/>
    <w:rsid w:val="6BC859EC"/>
    <w:rsid w:val="6BCB1147"/>
    <w:rsid w:val="6BF16ADA"/>
    <w:rsid w:val="6C09572F"/>
    <w:rsid w:val="6C0B4072"/>
    <w:rsid w:val="6C0C3C30"/>
    <w:rsid w:val="6C105A58"/>
    <w:rsid w:val="6C1364EE"/>
    <w:rsid w:val="6C223623"/>
    <w:rsid w:val="6C2B3181"/>
    <w:rsid w:val="6C337FBA"/>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CA5B51"/>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EF6056"/>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9061CC"/>
    <w:rsid w:val="71A053FA"/>
    <w:rsid w:val="71C139F6"/>
    <w:rsid w:val="71D12075"/>
    <w:rsid w:val="71D87ABC"/>
    <w:rsid w:val="71DB0593"/>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103D33"/>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602BD1"/>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733BD"/>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96138"/>
    <w:rsid w:val="7C2D09C7"/>
    <w:rsid w:val="7C420509"/>
    <w:rsid w:val="7C4F3DF1"/>
    <w:rsid w:val="7C5F39D5"/>
    <w:rsid w:val="7C607F1C"/>
    <w:rsid w:val="7C853942"/>
    <w:rsid w:val="7CAA7097"/>
    <w:rsid w:val="7CBA3DB9"/>
    <w:rsid w:val="7CE615AE"/>
    <w:rsid w:val="7CED46C4"/>
    <w:rsid w:val="7CEF733F"/>
    <w:rsid w:val="7CF96612"/>
    <w:rsid w:val="7D0261D9"/>
    <w:rsid w:val="7D0F17D2"/>
    <w:rsid w:val="7D296539"/>
    <w:rsid w:val="7D2A34EB"/>
    <w:rsid w:val="7D3014EE"/>
    <w:rsid w:val="7D423956"/>
    <w:rsid w:val="7D4D65D6"/>
    <w:rsid w:val="7D5A7F7D"/>
    <w:rsid w:val="7D6361EF"/>
    <w:rsid w:val="7D696B90"/>
    <w:rsid w:val="7D6A3C51"/>
    <w:rsid w:val="7D80686A"/>
    <w:rsid w:val="7D9010A7"/>
    <w:rsid w:val="7D9646F1"/>
    <w:rsid w:val="7D983CB5"/>
    <w:rsid w:val="7D9D6DDE"/>
    <w:rsid w:val="7DA13DAB"/>
    <w:rsid w:val="7DAC06B5"/>
    <w:rsid w:val="7DAE2712"/>
    <w:rsid w:val="7DB36FB1"/>
    <w:rsid w:val="7DB52379"/>
    <w:rsid w:val="7DB76B9E"/>
    <w:rsid w:val="7DDA72F8"/>
    <w:rsid w:val="7E3434E3"/>
    <w:rsid w:val="7E3E74AD"/>
    <w:rsid w:val="7E3F42C1"/>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5"/>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4"/>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6"/>
    <w:pPr>
      <w:jc w:val="center"/>
    </w:pPr>
    <w:rPr>
      <w:rFonts w:ascii="Times New Roman" w:hAnsi="Times New Roman" w:eastAsia="宋体" w:cs="Times New Roman"/>
      <w:b/>
      <w:sz w:val="32"/>
      <w:szCs w:val="32"/>
      <w:lang w:val="en-US" w:eastAsia="zh-CN" w:bidi="ar-SA"/>
    </w:rPr>
  </w:style>
  <w:style w:type="paragraph" w:styleId="18">
    <w:name w:val="annotation subject"/>
    <w:basedOn w:val="6"/>
    <w:next w:val="14"/>
    <w:semiHidden/>
    <w:qFormat/>
    <w:uiPriority w:val="0"/>
    <w:rPr>
      <w:b/>
      <w:bCs/>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unhideWhenUsed/>
    <w:qFormat/>
    <w:uiPriority w:val="0"/>
  </w:style>
  <w:style w:type="character" w:styleId="25">
    <w:name w:val="Hyperlink"/>
    <w:unhideWhenUsed/>
    <w:qFormat/>
    <w:uiPriority w:val="99"/>
    <w:rPr>
      <w:color w:val="0000FF"/>
      <w:u w:val="single"/>
    </w:rPr>
  </w:style>
  <w:style w:type="character" w:styleId="26">
    <w:name w:val="annotation reference"/>
    <w:basedOn w:val="22"/>
    <w:unhideWhenUsed/>
    <w:qFormat/>
    <w:uiPriority w:val="99"/>
    <w:rPr>
      <w:sz w:val="21"/>
      <w:szCs w:val="21"/>
    </w:rPr>
  </w:style>
  <w:style w:type="paragraph" w:customStyle="1" w:styleId="27">
    <w:name w:val="汇编标题1"/>
    <w:basedOn w:val="2"/>
    <w:next w:val="28"/>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8">
    <w:name w:val="汇编正文"/>
    <w:basedOn w:val="1"/>
    <w:next w:val="29"/>
    <w:qFormat/>
    <w:uiPriority w:val="99"/>
    <w:pPr>
      <w:snapToGrid w:val="0"/>
      <w:spacing w:line="360" w:lineRule="atLeast"/>
    </w:pPr>
    <w:rPr>
      <w:color w:val="000000"/>
      <w:lang w:val="zh-CN"/>
    </w:rPr>
  </w:style>
  <w:style w:type="paragraph" w:customStyle="1" w:styleId="29">
    <w:name w:val="样式 标题 1 + 黑体 三号 非加粗 居中 段前: 6 磅 段后: 6 磅 行距: 固定值 20 磅"/>
    <w:basedOn w:val="2"/>
    <w:next w:val="18"/>
    <w:qFormat/>
    <w:uiPriority w:val="0"/>
    <w:pPr>
      <w:spacing w:before="120" w:after="120" w:line="400" w:lineRule="exact"/>
      <w:jc w:val="center"/>
    </w:pPr>
    <w:rPr>
      <w:rFonts w:ascii="黑体" w:hAnsi="黑体" w:eastAsia="黑体" w:cs="宋体"/>
      <w:b w:val="0"/>
      <w:sz w:val="32"/>
      <w:szCs w:val="20"/>
    </w:rPr>
  </w:style>
  <w:style w:type="paragraph" w:customStyle="1" w:styleId="30">
    <w:name w:val="列出段落1"/>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2">
    <w:name w:val="页眉 字符"/>
    <w:link w:val="13"/>
    <w:semiHidden/>
    <w:qFormat/>
    <w:uiPriority w:val="99"/>
    <w:rPr>
      <w:sz w:val="18"/>
      <w:szCs w:val="18"/>
    </w:rPr>
  </w:style>
  <w:style w:type="character" w:customStyle="1" w:styleId="33">
    <w:name w:val="页脚 字符"/>
    <w:link w:val="12"/>
    <w:semiHidden/>
    <w:qFormat/>
    <w:uiPriority w:val="99"/>
    <w:rPr>
      <w:sz w:val="18"/>
      <w:szCs w:val="18"/>
    </w:rPr>
  </w:style>
  <w:style w:type="character" w:customStyle="1" w:styleId="34">
    <w:name w:val="批注框文本 字符"/>
    <w:link w:val="11"/>
    <w:semiHidden/>
    <w:qFormat/>
    <w:uiPriority w:val="99"/>
    <w:rPr>
      <w:sz w:val="18"/>
      <w:szCs w:val="18"/>
    </w:rPr>
  </w:style>
  <w:style w:type="character" w:customStyle="1" w:styleId="35">
    <w:name w:val="标题 3 字符"/>
    <w:link w:val="4"/>
    <w:qFormat/>
    <w:uiPriority w:val="9"/>
    <w:rPr>
      <w:rFonts w:ascii="仿宋" w:hAnsi="仿宋" w:eastAsia="仿宋_GB2312" w:cs="Times New Roman"/>
      <w:bCs/>
      <w:sz w:val="28"/>
      <w:szCs w:val="32"/>
    </w:rPr>
  </w:style>
  <w:style w:type="character" w:customStyle="1" w:styleId="36">
    <w:name w:val="标题 2 字符"/>
    <w:link w:val="3"/>
    <w:qFormat/>
    <w:uiPriority w:val="9"/>
    <w:rPr>
      <w:rFonts w:ascii="Cambria" w:hAnsi="Cambria" w:eastAsia="仿宋_GB2312"/>
      <w:b/>
      <w:bCs/>
      <w:sz w:val="30"/>
      <w:szCs w:val="32"/>
    </w:rPr>
  </w:style>
  <w:style w:type="character" w:customStyle="1" w:styleId="37">
    <w:name w:val="标题 1 字符"/>
    <w:link w:val="2"/>
    <w:qFormat/>
    <w:uiPriority w:val="9"/>
    <w:rPr>
      <w:rFonts w:eastAsia="仿宋_GB2312"/>
      <w:b/>
      <w:bCs/>
      <w:kern w:val="44"/>
      <w:sz w:val="24"/>
      <w:szCs w:val="44"/>
    </w:rPr>
  </w:style>
  <w:style w:type="paragraph" w:customStyle="1" w:styleId="38">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宋体" w:hAnsi="宋体" w:cs="宋体"/>
      <w:sz w:val="20"/>
      <w:szCs w:val="20"/>
    </w:rPr>
  </w:style>
  <w:style w:type="paragraph" w:customStyle="1" w:styleId="41">
    <w:name w:val="1"/>
    <w:basedOn w:val="1"/>
    <w:qFormat/>
    <w:uiPriority w:val="0"/>
    <w:rPr>
      <w:szCs w:val="21"/>
    </w:rPr>
  </w:style>
  <w:style w:type="paragraph" w:customStyle="1" w:styleId="42">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3">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character" w:customStyle="1" w:styleId="44">
    <w:name w:val="NormalCharacter"/>
    <w:qFormat/>
    <w:uiPriority w:val="0"/>
    <w:rPr>
      <w:rFonts w:ascii="Times New Roman" w:hAnsi="Times New Roman" w:eastAsia="宋体"/>
    </w:rPr>
  </w:style>
  <w:style w:type="character" w:customStyle="1" w:styleId="45">
    <w:name w:val="UserStyle_0"/>
    <w:qFormat/>
    <w:uiPriority w:val="0"/>
    <w:rPr>
      <w:rFonts w:ascii="Times New Roman" w:hAnsi="Times New Roman" w:eastAsia="宋体"/>
    </w:rPr>
  </w:style>
  <w:style w:type="paragraph" w:styleId="46">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7">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9430</Words>
  <Characters>9752</Characters>
  <Lines>10</Lines>
  <Paragraphs>2</Paragraphs>
  <TotalTime>4</TotalTime>
  <ScaleCrop>false</ScaleCrop>
  <LinksUpToDate>false</LinksUpToDate>
  <CharactersWithSpaces>10431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2025-06-03T07:24:00Z</cp:lastPrinted>
  <dcterms:modified xsi:type="dcterms:W3CDTF">2025-06-04T08:35:58Z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